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4DD52" w14:textId="35DE6B36" w:rsidR="00C17677" w:rsidRDefault="008A2ADB">
      <w:pPr>
        <w:spacing w:before="10" w:line="140" w:lineRule="exact"/>
        <w:rPr>
          <w:sz w:val="14"/>
          <w:szCs w:val="14"/>
          <w:lang w:val="sv-SE"/>
        </w:rPr>
      </w:pPr>
      <w:r>
        <w:rPr>
          <w:noProof/>
          <w:sz w:val="14"/>
          <w:szCs w:val="14"/>
          <w:lang w:val="sv-SE"/>
        </w:rPr>
        <w:drawing>
          <wp:anchor distT="0" distB="0" distL="114300" distR="114300" simplePos="0" relativeHeight="251669504" behindDoc="0" locked="0" layoutInCell="1" allowOverlap="1" wp14:anchorId="67CCA0A3" wp14:editId="30C3D6D4">
            <wp:simplePos x="0" y="0"/>
            <wp:positionH relativeFrom="margin">
              <wp:align>right</wp:align>
            </wp:positionH>
            <wp:positionV relativeFrom="paragraph">
              <wp:posOffset>0</wp:posOffset>
            </wp:positionV>
            <wp:extent cx="2657475" cy="748665"/>
            <wp:effectExtent l="0" t="0" r="9525" b="0"/>
            <wp:wrapSquare wrapText="bothSides"/>
            <wp:docPr id="9" name="Bildobjekt 9"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Bildobjekt 9" descr="En bild som visar text&#10;&#10;Automatiskt genererad beskrivni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657475" cy="748665"/>
                    </a:xfrm>
                    <a:prstGeom prst="rect">
                      <a:avLst/>
                    </a:prstGeom>
                  </pic:spPr>
                </pic:pic>
              </a:graphicData>
            </a:graphic>
            <wp14:sizeRelH relativeFrom="margin">
              <wp14:pctWidth>0</wp14:pctWidth>
            </wp14:sizeRelH>
            <wp14:sizeRelV relativeFrom="margin">
              <wp14:pctHeight>0</wp14:pctHeight>
            </wp14:sizeRelV>
          </wp:anchor>
        </w:drawing>
      </w:r>
      <w:r>
        <w:rPr>
          <w:noProof/>
          <w:sz w:val="14"/>
          <w:szCs w:val="14"/>
          <w:lang w:val="sv-SE"/>
        </w:rPr>
        <w:drawing>
          <wp:anchor distT="0" distB="0" distL="114300" distR="114300" simplePos="0" relativeHeight="251667456" behindDoc="0" locked="0" layoutInCell="1" allowOverlap="1" wp14:anchorId="1B147C46" wp14:editId="502145EF">
            <wp:simplePos x="0" y="0"/>
            <wp:positionH relativeFrom="margin">
              <wp:align>left</wp:align>
            </wp:positionH>
            <wp:positionV relativeFrom="paragraph">
              <wp:posOffset>0</wp:posOffset>
            </wp:positionV>
            <wp:extent cx="2638425" cy="735965"/>
            <wp:effectExtent l="0" t="0" r="9525" b="6985"/>
            <wp:wrapSquare wrapText="bothSides"/>
            <wp:docPr id="8" name="Bildobjekt 8" descr="En bild som visar text&#10;&#10;Automatiskt genererad beskrivn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Bildobjekt 8" descr="En bild som visar text&#10;&#10;Automatiskt genererad beskrivni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638425" cy="735965"/>
                    </a:xfrm>
                    <a:prstGeom prst="rect">
                      <a:avLst/>
                    </a:prstGeom>
                  </pic:spPr>
                </pic:pic>
              </a:graphicData>
            </a:graphic>
            <wp14:sizeRelH relativeFrom="margin">
              <wp14:pctWidth>0</wp14:pctWidth>
            </wp14:sizeRelH>
            <wp14:sizeRelV relativeFrom="margin">
              <wp14:pctHeight>0</wp14:pctHeight>
            </wp14:sizeRelV>
          </wp:anchor>
        </w:drawing>
      </w:r>
    </w:p>
    <w:p w14:paraId="202EF461" w14:textId="338FD920" w:rsidR="008A2ADB" w:rsidRDefault="008A2ADB">
      <w:pPr>
        <w:spacing w:before="10" w:line="140" w:lineRule="exact"/>
        <w:rPr>
          <w:sz w:val="14"/>
          <w:szCs w:val="14"/>
          <w:lang w:val="sv-SE"/>
        </w:rPr>
      </w:pPr>
    </w:p>
    <w:p w14:paraId="7E186E8F" w14:textId="6D834608" w:rsidR="008A2ADB" w:rsidRDefault="008A2ADB">
      <w:pPr>
        <w:spacing w:before="10" w:line="140" w:lineRule="exact"/>
        <w:rPr>
          <w:sz w:val="14"/>
          <w:szCs w:val="14"/>
          <w:lang w:val="sv-SE"/>
        </w:rPr>
      </w:pPr>
    </w:p>
    <w:p w14:paraId="2C2DE1DE" w14:textId="596C9F43" w:rsidR="008A2ADB" w:rsidRDefault="008A2ADB">
      <w:pPr>
        <w:spacing w:before="10" w:line="140" w:lineRule="exact"/>
        <w:rPr>
          <w:sz w:val="14"/>
          <w:szCs w:val="14"/>
          <w:lang w:val="sv-SE"/>
        </w:rPr>
      </w:pPr>
    </w:p>
    <w:p w14:paraId="41A7F9E2" w14:textId="3616DF11" w:rsidR="008A2ADB" w:rsidRDefault="008A2ADB">
      <w:pPr>
        <w:spacing w:before="10" w:line="140" w:lineRule="exact"/>
        <w:rPr>
          <w:sz w:val="14"/>
          <w:szCs w:val="14"/>
          <w:lang w:val="sv-SE"/>
        </w:rPr>
      </w:pPr>
    </w:p>
    <w:p w14:paraId="41FC605C" w14:textId="4C56B805" w:rsidR="008A2ADB" w:rsidRDefault="008A2ADB">
      <w:pPr>
        <w:spacing w:before="10" w:line="140" w:lineRule="exact"/>
        <w:rPr>
          <w:sz w:val="14"/>
          <w:szCs w:val="14"/>
          <w:lang w:val="sv-SE"/>
        </w:rPr>
      </w:pPr>
    </w:p>
    <w:p w14:paraId="29C9B557" w14:textId="27BE9F76" w:rsidR="008A2ADB" w:rsidRDefault="008A2ADB">
      <w:pPr>
        <w:spacing w:before="10" w:line="140" w:lineRule="exact"/>
        <w:rPr>
          <w:sz w:val="14"/>
          <w:szCs w:val="14"/>
          <w:lang w:val="sv-SE"/>
        </w:rPr>
      </w:pPr>
    </w:p>
    <w:p w14:paraId="0FC48043" w14:textId="0238323C" w:rsidR="008A2ADB" w:rsidRDefault="008A2ADB">
      <w:pPr>
        <w:spacing w:before="10" w:line="140" w:lineRule="exact"/>
        <w:rPr>
          <w:sz w:val="14"/>
          <w:szCs w:val="14"/>
          <w:lang w:val="sv-SE"/>
        </w:rPr>
      </w:pPr>
    </w:p>
    <w:p w14:paraId="47E8F9B7" w14:textId="1388F49E" w:rsidR="008A2ADB" w:rsidRDefault="008A2ADB">
      <w:pPr>
        <w:spacing w:before="10" w:line="140" w:lineRule="exact"/>
        <w:rPr>
          <w:sz w:val="14"/>
          <w:szCs w:val="14"/>
          <w:lang w:val="sv-SE"/>
        </w:rPr>
      </w:pPr>
    </w:p>
    <w:p w14:paraId="18B2FF44" w14:textId="77777777" w:rsidR="00F959F9" w:rsidRPr="00D412F1" w:rsidRDefault="00F959F9">
      <w:pPr>
        <w:spacing w:before="10" w:line="140" w:lineRule="exact"/>
        <w:rPr>
          <w:sz w:val="14"/>
          <w:szCs w:val="14"/>
          <w:lang w:val="sv-SE"/>
        </w:rPr>
      </w:pPr>
    </w:p>
    <w:p w14:paraId="41FBDE43" w14:textId="686BA7F3" w:rsidR="004377E2" w:rsidRPr="008A2AED" w:rsidRDefault="008A2AED">
      <w:pPr>
        <w:spacing w:before="77"/>
        <w:ind w:left="102"/>
        <w:rPr>
          <w:rFonts w:eastAsia="Georgia" w:cs="Georgia"/>
          <w:spacing w:val="-1"/>
          <w:sz w:val="20"/>
          <w:szCs w:val="20"/>
          <w:lang w:val="sv-SE"/>
        </w:rPr>
      </w:pPr>
      <w:r>
        <w:rPr>
          <w:rFonts w:eastAsia="Georgia" w:cs="Georgia"/>
          <w:spacing w:val="-1"/>
          <w:sz w:val="20"/>
          <w:szCs w:val="20"/>
          <w:lang w:val="sv-SE"/>
        </w:rPr>
        <w:t>Version 1.3 2021-</w:t>
      </w:r>
      <w:r w:rsidR="00BE1825">
        <w:rPr>
          <w:rFonts w:eastAsia="Georgia" w:cs="Georgia"/>
          <w:spacing w:val="-1"/>
          <w:sz w:val="20"/>
          <w:szCs w:val="20"/>
          <w:lang w:val="sv-SE"/>
        </w:rPr>
        <w:t>04-16</w:t>
      </w:r>
    </w:p>
    <w:p w14:paraId="2ED2F7C2" w14:textId="77777777" w:rsidR="00A57B63" w:rsidRPr="00D412F1" w:rsidRDefault="00A57B63" w:rsidP="0097793F">
      <w:pPr>
        <w:spacing w:before="77"/>
        <w:ind w:left="102"/>
        <w:rPr>
          <w:rFonts w:eastAsia="Georgia" w:cs="Georgia"/>
          <w:sz w:val="20"/>
          <w:szCs w:val="20"/>
          <w:lang w:val="sv-SE"/>
        </w:rPr>
      </w:pPr>
    </w:p>
    <w:tbl>
      <w:tblPr>
        <w:tblStyle w:val="Tabellrutnt"/>
        <w:tblW w:w="0" w:type="auto"/>
        <w:tblLayout w:type="fixed"/>
        <w:tblLook w:val="04A0" w:firstRow="1" w:lastRow="0" w:firstColumn="1" w:lastColumn="0" w:noHBand="0" w:noVBand="1"/>
      </w:tblPr>
      <w:tblGrid>
        <w:gridCol w:w="2547"/>
        <w:gridCol w:w="3603"/>
        <w:gridCol w:w="2463"/>
      </w:tblGrid>
      <w:tr w:rsidR="00664B66" w:rsidRPr="00C07E7E" w14:paraId="008C24D6" w14:textId="77777777" w:rsidTr="00814311">
        <w:tc>
          <w:tcPr>
            <w:tcW w:w="2547" w:type="dxa"/>
          </w:tcPr>
          <w:p w14:paraId="6E77928F" w14:textId="77777777" w:rsidR="00664B66" w:rsidRPr="00D412F1" w:rsidRDefault="00664B66" w:rsidP="00D23220">
            <w:pPr>
              <w:rPr>
                <w:rFonts w:cs="Arial"/>
              </w:rPr>
            </w:pPr>
            <w:r w:rsidRPr="00D412F1">
              <w:rPr>
                <w:rFonts w:cs="Arial"/>
              </w:rPr>
              <w:t>Diarienummer för nationell kontroll</w:t>
            </w:r>
            <w:r w:rsidR="003161B0" w:rsidRPr="00D412F1">
              <w:rPr>
                <w:rFonts w:cs="Arial"/>
              </w:rPr>
              <w:t xml:space="preserve"> (endast för svenska parter)</w:t>
            </w:r>
          </w:p>
        </w:tc>
        <w:tc>
          <w:tcPr>
            <w:tcW w:w="6066" w:type="dxa"/>
            <w:gridSpan w:val="2"/>
          </w:tcPr>
          <w:p w14:paraId="7C3E63EB" w14:textId="0C441714" w:rsidR="00664B66" w:rsidRPr="00D412F1" w:rsidRDefault="008A2AED" w:rsidP="0086720E">
            <w:pPr>
              <w:rPr>
                <w:rFonts w:cs="Arial"/>
              </w:rPr>
            </w:pPr>
            <w:r w:rsidRPr="00EC01F9">
              <w:rPr>
                <w:rFonts w:cs="Arial"/>
              </w:rPr>
              <w:fldChar w:fldCharType="begin">
                <w:ffData>
                  <w:name w:val="Text104"/>
                  <w:enabled/>
                  <w:calcOnExit w:val="0"/>
                  <w:textInput/>
                </w:ffData>
              </w:fldChar>
            </w:r>
            <w:bookmarkStart w:id="0" w:name="Text104"/>
            <w:r w:rsidRPr="00EC01F9">
              <w:rPr>
                <w:rFonts w:cs="Arial"/>
              </w:rPr>
              <w:instrText xml:space="preserve"> FORMTEXT </w:instrText>
            </w:r>
            <w:r w:rsidRPr="00EC01F9">
              <w:rPr>
                <w:rFonts w:cs="Arial"/>
              </w:rPr>
            </w:r>
            <w:r w:rsidRPr="00EC01F9">
              <w:rPr>
                <w:rFonts w:cs="Arial"/>
              </w:rPr>
              <w:fldChar w:fldCharType="separate"/>
            </w:r>
            <w:r w:rsidRPr="00EC01F9">
              <w:rPr>
                <w:rFonts w:cs="Arial"/>
                <w:noProof/>
              </w:rPr>
              <w:t> </w:t>
            </w:r>
            <w:r w:rsidRPr="00EC01F9">
              <w:rPr>
                <w:rFonts w:cs="Arial"/>
                <w:noProof/>
              </w:rPr>
              <w:t> </w:t>
            </w:r>
            <w:r w:rsidRPr="00EC01F9">
              <w:rPr>
                <w:rFonts w:cs="Arial"/>
                <w:noProof/>
              </w:rPr>
              <w:t> </w:t>
            </w:r>
            <w:r w:rsidRPr="00EC01F9">
              <w:rPr>
                <w:rFonts w:cs="Arial"/>
                <w:noProof/>
              </w:rPr>
              <w:t> </w:t>
            </w:r>
            <w:r w:rsidRPr="00EC01F9">
              <w:rPr>
                <w:rFonts w:cs="Arial"/>
                <w:noProof/>
              </w:rPr>
              <w:t> </w:t>
            </w:r>
            <w:r w:rsidRPr="00EC01F9">
              <w:rPr>
                <w:rFonts w:cs="Arial"/>
              </w:rPr>
              <w:fldChar w:fldCharType="end"/>
            </w:r>
            <w:bookmarkEnd w:id="0"/>
          </w:p>
        </w:tc>
      </w:tr>
      <w:tr w:rsidR="00B87BF0" w:rsidRPr="00C15DAB" w14:paraId="65FBB780" w14:textId="77777777" w:rsidTr="00814311">
        <w:tc>
          <w:tcPr>
            <w:tcW w:w="2547" w:type="dxa"/>
          </w:tcPr>
          <w:p w14:paraId="1B6DDFF7" w14:textId="77777777" w:rsidR="00B87BF0" w:rsidRPr="00D412F1" w:rsidRDefault="00B87BF0" w:rsidP="00B87BF0">
            <w:pPr>
              <w:rPr>
                <w:rFonts w:cs="Arial"/>
              </w:rPr>
            </w:pPr>
            <w:r w:rsidRPr="00D412F1">
              <w:rPr>
                <w:rFonts w:cs="Arial"/>
              </w:rPr>
              <w:t>Projekt</w:t>
            </w:r>
            <w:r w:rsidR="00C60697" w:rsidRPr="00D412F1">
              <w:rPr>
                <w:rFonts w:cs="Arial"/>
              </w:rPr>
              <w:t xml:space="preserve">ets </w:t>
            </w:r>
            <w:r w:rsidRPr="00D412F1">
              <w:rPr>
                <w:rFonts w:cs="Arial"/>
              </w:rPr>
              <w:t>namn</w:t>
            </w:r>
          </w:p>
        </w:tc>
        <w:tc>
          <w:tcPr>
            <w:tcW w:w="6066" w:type="dxa"/>
            <w:gridSpan w:val="2"/>
          </w:tcPr>
          <w:p w14:paraId="6135BF60" w14:textId="74A22A8B" w:rsidR="00B87BF0" w:rsidRPr="00D412F1" w:rsidRDefault="008A2AED" w:rsidP="0086720E">
            <w:pPr>
              <w:rPr>
                <w:rFonts w:cs="Arial"/>
              </w:rPr>
            </w:pPr>
            <w:r w:rsidRPr="00EC01F9">
              <w:rPr>
                <w:rFonts w:cs="Arial"/>
              </w:rPr>
              <w:fldChar w:fldCharType="begin">
                <w:ffData>
                  <w:name w:val="Text105"/>
                  <w:enabled/>
                  <w:calcOnExit w:val="0"/>
                  <w:textInput/>
                </w:ffData>
              </w:fldChar>
            </w:r>
            <w:bookmarkStart w:id="1" w:name="Text105"/>
            <w:r w:rsidRPr="00EC01F9">
              <w:rPr>
                <w:rFonts w:cs="Arial"/>
              </w:rPr>
              <w:instrText xml:space="preserve"> FORMTEXT </w:instrText>
            </w:r>
            <w:r w:rsidRPr="00EC01F9">
              <w:rPr>
                <w:rFonts w:cs="Arial"/>
              </w:rPr>
            </w:r>
            <w:r w:rsidRPr="00EC01F9">
              <w:rPr>
                <w:rFonts w:cs="Arial"/>
              </w:rPr>
              <w:fldChar w:fldCharType="separate"/>
            </w:r>
            <w:r w:rsidRPr="00EC01F9">
              <w:rPr>
                <w:rFonts w:cs="Arial"/>
                <w:noProof/>
              </w:rPr>
              <w:t> </w:t>
            </w:r>
            <w:r w:rsidRPr="00EC01F9">
              <w:rPr>
                <w:rFonts w:cs="Arial"/>
                <w:noProof/>
              </w:rPr>
              <w:t> </w:t>
            </w:r>
            <w:r w:rsidRPr="00EC01F9">
              <w:rPr>
                <w:rFonts w:cs="Arial"/>
                <w:noProof/>
              </w:rPr>
              <w:t> </w:t>
            </w:r>
            <w:r w:rsidRPr="00EC01F9">
              <w:rPr>
                <w:rFonts w:cs="Arial"/>
                <w:noProof/>
              </w:rPr>
              <w:t> </w:t>
            </w:r>
            <w:r w:rsidRPr="00EC01F9">
              <w:rPr>
                <w:rFonts w:cs="Arial"/>
                <w:noProof/>
              </w:rPr>
              <w:t> </w:t>
            </w:r>
            <w:r w:rsidRPr="00EC01F9">
              <w:rPr>
                <w:rFonts w:cs="Arial"/>
              </w:rPr>
              <w:fldChar w:fldCharType="end"/>
            </w:r>
            <w:bookmarkEnd w:id="1"/>
          </w:p>
        </w:tc>
      </w:tr>
      <w:tr w:rsidR="00B87BF0" w:rsidRPr="00D412F1" w14:paraId="2EFBFF80" w14:textId="77777777" w:rsidTr="00814311">
        <w:trPr>
          <w:trHeight w:val="70"/>
        </w:trPr>
        <w:tc>
          <w:tcPr>
            <w:tcW w:w="2547" w:type="dxa"/>
          </w:tcPr>
          <w:p w14:paraId="04BBA822" w14:textId="77777777" w:rsidR="00B87BF0" w:rsidRPr="00D412F1" w:rsidRDefault="00B87BF0" w:rsidP="00B87BF0">
            <w:pPr>
              <w:rPr>
                <w:rFonts w:cs="Arial"/>
              </w:rPr>
            </w:pPr>
            <w:r w:rsidRPr="00D412F1">
              <w:rPr>
                <w:rFonts w:cs="Arial"/>
              </w:rPr>
              <w:t>Stödmottagare</w:t>
            </w:r>
          </w:p>
        </w:tc>
        <w:tc>
          <w:tcPr>
            <w:tcW w:w="6066" w:type="dxa"/>
            <w:gridSpan w:val="2"/>
          </w:tcPr>
          <w:p w14:paraId="2E2DD2C8" w14:textId="1D5CEC75" w:rsidR="00B87BF0" w:rsidRPr="00D412F1" w:rsidRDefault="008A2AED" w:rsidP="0086720E">
            <w:pPr>
              <w:rPr>
                <w:rFonts w:cs="Arial"/>
              </w:rPr>
            </w:pPr>
            <w:r w:rsidRPr="00EC01F9">
              <w:rPr>
                <w:rFonts w:cs="Arial"/>
              </w:rPr>
              <w:fldChar w:fldCharType="begin">
                <w:ffData>
                  <w:name w:val="Text106"/>
                  <w:enabled/>
                  <w:calcOnExit w:val="0"/>
                  <w:textInput/>
                </w:ffData>
              </w:fldChar>
            </w:r>
            <w:bookmarkStart w:id="2" w:name="Text106"/>
            <w:r w:rsidRPr="00EC01F9">
              <w:rPr>
                <w:rFonts w:cs="Arial"/>
              </w:rPr>
              <w:instrText xml:space="preserve"> FORMTEXT </w:instrText>
            </w:r>
            <w:r w:rsidRPr="00EC01F9">
              <w:rPr>
                <w:rFonts w:cs="Arial"/>
              </w:rPr>
            </w:r>
            <w:r w:rsidRPr="00EC01F9">
              <w:rPr>
                <w:rFonts w:cs="Arial"/>
              </w:rPr>
              <w:fldChar w:fldCharType="separate"/>
            </w:r>
            <w:r w:rsidRPr="00EC01F9">
              <w:rPr>
                <w:rFonts w:cs="Arial"/>
                <w:noProof/>
              </w:rPr>
              <w:t> </w:t>
            </w:r>
            <w:r w:rsidRPr="00EC01F9">
              <w:rPr>
                <w:rFonts w:cs="Arial"/>
                <w:noProof/>
              </w:rPr>
              <w:t> </w:t>
            </w:r>
            <w:r w:rsidRPr="00EC01F9">
              <w:rPr>
                <w:rFonts w:cs="Arial"/>
                <w:noProof/>
              </w:rPr>
              <w:t> </w:t>
            </w:r>
            <w:r w:rsidRPr="00EC01F9">
              <w:rPr>
                <w:rFonts w:cs="Arial"/>
                <w:noProof/>
              </w:rPr>
              <w:t> </w:t>
            </w:r>
            <w:r w:rsidRPr="00EC01F9">
              <w:rPr>
                <w:rFonts w:cs="Arial"/>
                <w:noProof/>
              </w:rPr>
              <w:t> </w:t>
            </w:r>
            <w:r w:rsidRPr="00EC01F9">
              <w:rPr>
                <w:rFonts w:cs="Arial"/>
              </w:rPr>
              <w:fldChar w:fldCharType="end"/>
            </w:r>
            <w:bookmarkEnd w:id="2"/>
          </w:p>
        </w:tc>
      </w:tr>
      <w:tr w:rsidR="00C07E7E" w:rsidRPr="00D412F1" w14:paraId="16280EC0" w14:textId="77777777" w:rsidTr="00814311">
        <w:tc>
          <w:tcPr>
            <w:tcW w:w="2547" w:type="dxa"/>
          </w:tcPr>
          <w:p w14:paraId="4039F6F4" w14:textId="69BA3F7B" w:rsidR="00C07E7E" w:rsidRPr="00D412F1" w:rsidRDefault="00C07E7E" w:rsidP="00B87BF0">
            <w:pPr>
              <w:rPr>
                <w:rFonts w:cs="Arial"/>
              </w:rPr>
            </w:pPr>
            <w:r>
              <w:rPr>
                <w:rFonts w:cs="Arial"/>
              </w:rPr>
              <w:t xml:space="preserve">Redovisningsperiod </w:t>
            </w:r>
          </w:p>
        </w:tc>
        <w:tc>
          <w:tcPr>
            <w:tcW w:w="6066" w:type="dxa"/>
            <w:gridSpan w:val="2"/>
          </w:tcPr>
          <w:p w14:paraId="0AC3D752" w14:textId="7E8CC512" w:rsidR="008A2AED" w:rsidRPr="00D412F1" w:rsidRDefault="008A2AED" w:rsidP="0086720E">
            <w:pPr>
              <w:rPr>
                <w:rFonts w:cs="Arial"/>
              </w:rPr>
            </w:pPr>
            <w:r w:rsidRPr="00EC01F9">
              <w:rPr>
                <w:rFonts w:cs="Arial"/>
              </w:rPr>
              <w:fldChar w:fldCharType="begin">
                <w:ffData>
                  <w:name w:val="Text107"/>
                  <w:enabled/>
                  <w:calcOnExit w:val="0"/>
                  <w:textInput/>
                </w:ffData>
              </w:fldChar>
            </w:r>
            <w:bookmarkStart w:id="3" w:name="Text107"/>
            <w:r w:rsidRPr="00EC01F9">
              <w:rPr>
                <w:rFonts w:cs="Arial"/>
              </w:rPr>
              <w:instrText xml:space="preserve"> FORMTEXT </w:instrText>
            </w:r>
            <w:r w:rsidRPr="00EC01F9">
              <w:rPr>
                <w:rFonts w:cs="Arial"/>
              </w:rPr>
            </w:r>
            <w:r w:rsidRPr="00EC01F9">
              <w:rPr>
                <w:rFonts w:cs="Arial"/>
              </w:rPr>
              <w:fldChar w:fldCharType="separate"/>
            </w:r>
            <w:r w:rsidRPr="00EC01F9">
              <w:rPr>
                <w:rFonts w:cs="Arial"/>
                <w:noProof/>
              </w:rPr>
              <w:t> </w:t>
            </w:r>
            <w:r w:rsidRPr="00EC01F9">
              <w:rPr>
                <w:rFonts w:cs="Arial"/>
                <w:noProof/>
              </w:rPr>
              <w:t> </w:t>
            </w:r>
            <w:r w:rsidRPr="00EC01F9">
              <w:rPr>
                <w:rFonts w:cs="Arial"/>
                <w:noProof/>
              </w:rPr>
              <w:t> </w:t>
            </w:r>
            <w:r w:rsidRPr="00EC01F9">
              <w:rPr>
                <w:rFonts w:cs="Arial"/>
                <w:noProof/>
              </w:rPr>
              <w:t> </w:t>
            </w:r>
            <w:r w:rsidRPr="00EC01F9">
              <w:rPr>
                <w:rFonts w:cs="Arial"/>
                <w:noProof/>
              </w:rPr>
              <w:t> </w:t>
            </w:r>
            <w:r w:rsidRPr="00EC01F9">
              <w:rPr>
                <w:rFonts w:cs="Arial"/>
              </w:rPr>
              <w:fldChar w:fldCharType="end"/>
            </w:r>
            <w:bookmarkEnd w:id="3"/>
          </w:p>
        </w:tc>
      </w:tr>
      <w:tr w:rsidR="00B87BF0" w:rsidRPr="00D412F1" w14:paraId="62DFFA8C" w14:textId="77777777" w:rsidTr="00814311">
        <w:tc>
          <w:tcPr>
            <w:tcW w:w="2547" w:type="dxa"/>
          </w:tcPr>
          <w:p w14:paraId="1F374B96" w14:textId="77777777" w:rsidR="00B87BF0" w:rsidRPr="00D412F1" w:rsidRDefault="00B87BF0" w:rsidP="00B87BF0">
            <w:pPr>
              <w:rPr>
                <w:rFonts w:cs="Arial"/>
              </w:rPr>
            </w:pPr>
            <w:r w:rsidRPr="00D412F1">
              <w:rPr>
                <w:rFonts w:cs="Arial"/>
              </w:rPr>
              <w:t>Slutredovisning</w:t>
            </w:r>
          </w:p>
        </w:tc>
        <w:tc>
          <w:tcPr>
            <w:tcW w:w="3603" w:type="dxa"/>
          </w:tcPr>
          <w:p w14:paraId="275B748A" w14:textId="18CED894" w:rsidR="00B87BF0" w:rsidRPr="00B31D55" w:rsidRDefault="00B87BF0" w:rsidP="008620A5">
            <w:pPr>
              <w:rPr>
                <w:rFonts w:cs="Arial"/>
              </w:rPr>
            </w:pPr>
            <w:r w:rsidRPr="00B31D55">
              <w:rPr>
                <w:rFonts w:cs="Arial"/>
              </w:rPr>
              <w:t xml:space="preserve">Ja </w:t>
            </w:r>
            <w:r w:rsidR="008620A5" w:rsidRPr="00B31D55">
              <w:rPr>
                <w:rFonts w:cs="Arial"/>
              </w:rPr>
              <w:fldChar w:fldCharType="begin">
                <w:ffData>
                  <w:name w:val="Kryss1"/>
                  <w:enabled/>
                  <w:calcOnExit w:val="0"/>
                  <w:checkBox>
                    <w:sizeAuto/>
                    <w:default w:val="0"/>
                    <w:checked w:val="0"/>
                  </w:checkBox>
                </w:ffData>
              </w:fldChar>
            </w:r>
            <w:bookmarkStart w:id="4" w:name="Kryss1"/>
            <w:r w:rsidR="008620A5" w:rsidRPr="00B31D55">
              <w:rPr>
                <w:rFonts w:cs="Arial"/>
              </w:rPr>
              <w:instrText xml:space="preserve"> FORMCHECKBOX </w:instrText>
            </w:r>
            <w:r w:rsidR="00E114D5">
              <w:rPr>
                <w:rFonts w:cs="Arial"/>
              </w:rPr>
            </w:r>
            <w:r w:rsidR="00E114D5">
              <w:rPr>
                <w:rFonts w:cs="Arial"/>
              </w:rPr>
              <w:fldChar w:fldCharType="separate"/>
            </w:r>
            <w:r w:rsidR="008620A5" w:rsidRPr="00B31D55">
              <w:rPr>
                <w:rFonts w:cs="Arial"/>
              </w:rPr>
              <w:fldChar w:fldCharType="end"/>
            </w:r>
            <w:bookmarkEnd w:id="4"/>
          </w:p>
        </w:tc>
        <w:tc>
          <w:tcPr>
            <w:tcW w:w="2463" w:type="dxa"/>
          </w:tcPr>
          <w:p w14:paraId="7A928AB3" w14:textId="00659EE4" w:rsidR="00B87BF0" w:rsidRPr="00D412F1" w:rsidRDefault="00B87BF0" w:rsidP="008620A5">
            <w:pPr>
              <w:rPr>
                <w:rFonts w:cs="Arial"/>
              </w:rPr>
            </w:pPr>
            <w:r w:rsidRPr="00D412F1">
              <w:rPr>
                <w:rFonts w:cs="Arial"/>
              </w:rPr>
              <w:t>Nej</w:t>
            </w:r>
            <w:r w:rsidR="008620A5" w:rsidRPr="00D412F1">
              <w:rPr>
                <w:rFonts w:cs="Arial"/>
              </w:rPr>
              <w:t xml:space="preserve"> </w:t>
            </w:r>
            <w:r w:rsidR="008620A5" w:rsidRPr="00D412F1">
              <w:rPr>
                <w:rFonts w:cs="Arial"/>
              </w:rPr>
              <w:fldChar w:fldCharType="begin">
                <w:ffData>
                  <w:name w:val="Kryss2"/>
                  <w:enabled/>
                  <w:calcOnExit w:val="0"/>
                  <w:checkBox>
                    <w:sizeAuto/>
                    <w:default w:val="0"/>
                    <w:checked w:val="0"/>
                  </w:checkBox>
                </w:ffData>
              </w:fldChar>
            </w:r>
            <w:bookmarkStart w:id="5" w:name="Kryss2"/>
            <w:r w:rsidR="008620A5" w:rsidRPr="00D412F1">
              <w:rPr>
                <w:rFonts w:cs="Arial"/>
              </w:rPr>
              <w:instrText xml:space="preserve"> FORMCHECKBOX </w:instrText>
            </w:r>
            <w:r w:rsidR="00E114D5">
              <w:rPr>
                <w:rFonts w:cs="Arial"/>
              </w:rPr>
            </w:r>
            <w:r w:rsidR="00E114D5">
              <w:rPr>
                <w:rFonts w:cs="Arial"/>
              </w:rPr>
              <w:fldChar w:fldCharType="separate"/>
            </w:r>
            <w:r w:rsidR="008620A5" w:rsidRPr="00D412F1">
              <w:rPr>
                <w:rFonts w:cs="Arial"/>
              </w:rPr>
              <w:fldChar w:fldCharType="end"/>
            </w:r>
            <w:bookmarkEnd w:id="5"/>
          </w:p>
        </w:tc>
      </w:tr>
      <w:tr w:rsidR="003779D3" w:rsidRPr="00990458" w14:paraId="41E565B3" w14:textId="77777777" w:rsidTr="00814311">
        <w:tc>
          <w:tcPr>
            <w:tcW w:w="2547" w:type="dxa"/>
          </w:tcPr>
          <w:p w14:paraId="616DE2FC" w14:textId="64B2AD8E" w:rsidR="00F85D61" w:rsidRPr="00B31D55" w:rsidRDefault="00F85D61" w:rsidP="003779D3">
            <w:pPr>
              <w:rPr>
                <w:rFonts w:cs="Arial"/>
              </w:rPr>
            </w:pPr>
            <w:r w:rsidRPr="00B31D55">
              <w:rPr>
                <w:rFonts w:cs="Arial"/>
              </w:rPr>
              <w:t xml:space="preserve">Typ av kontroll för aktuell redovisning </w:t>
            </w:r>
          </w:p>
          <w:p w14:paraId="1EEA9C7A" w14:textId="77307365" w:rsidR="003779D3" w:rsidRPr="00D412F1" w:rsidRDefault="003779D3" w:rsidP="003779D3">
            <w:pPr>
              <w:rPr>
                <w:rFonts w:cs="Arial"/>
              </w:rPr>
            </w:pPr>
          </w:p>
        </w:tc>
        <w:tc>
          <w:tcPr>
            <w:tcW w:w="6066" w:type="dxa"/>
            <w:gridSpan w:val="2"/>
          </w:tcPr>
          <w:p w14:paraId="026DD4AB" w14:textId="28AA48B1" w:rsidR="009A0C43" w:rsidRPr="00B31D55" w:rsidRDefault="008620A5" w:rsidP="003779D3">
            <w:pPr>
              <w:rPr>
                <w:rFonts w:cs="Arial"/>
              </w:rPr>
            </w:pPr>
            <w:r w:rsidRPr="00B31D55">
              <w:rPr>
                <w:rFonts w:eastAsia="MS Gothic" w:cs="Arial"/>
              </w:rPr>
              <w:fldChar w:fldCharType="begin">
                <w:ffData>
                  <w:name w:val="Kryss3"/>
                  <w:enabled/>
                  <w:calcOnExit w:val="0"/>
                  <w:checkBox>
                    <w:sizeAuto/>
                    <w:default w:val="0"/>
                    <w:checked w:val="0"/>
                  </w:checkBox>
                </w:ffData>
              </w:fldChar>
            </w:r>
            <w:bookmarkStart w:id="6" w:name="Kryss3"/>
            <w:r w:rsidRPr="00B31D55">
              <w:rPr>
                <w:rFonts w:eastAsia="MS Gothic" w:cs="Arial"/>
              </w:rPr>
              <w:instrText xml:space="preserve"> FORMCHECKBOX </w:instrText>
            </w:r>
            <w:r w:rsidR="00E114D5">
              <w:rPr>
                <w:rFonts w:eastAsia="MS Gothic" w:cs="Arial"/>
              </w:rPr>
            </w:r>
            <w:r w:rsidR="00E114D5">
              <w:rPr>
                <w:rFonts w:eastAsia="MS Gothic" w:cs="Arial"/>
              </w:rPr>
              <w:fldChar w:fldCharType="separate"/>
            </w:r>
            <w:r w:rsidRPr="00B31D55">
              <w:rPr>
                <w:rFonts w:eastAsia="MS Gothic" w:cs="Arial"/>
              </w:rPr>
              <w:fldChar w:fldCharType="end"/>
            </w:r>
            <w:bookmarkEnd w:id="6"/>
            <w:r w:rsidRPr="00B31D55">
              <w:rPr>
                <w:rFonts w:eastAsia="MS Gothic" w:cs="Arial"/>
              </w:rPr>
              <w:t xml:space="preserve"> </w:t>
            </w:r>
            <w:r w:rsidR="003779D3" w:rsidRPr="00B31D55">
              <w:rPr>
                <w:rFonts w:cs="Arial"/>
              </w:rPr>
              <w:t>Skrivbord</w:t>
            </w:r>
            <w:r w:rsidR="00FB7592" w:rsidRPr="00B31D55">
              <w:rPr>
                <w:rFonts w:cs="Arial"/>
              </w:rPr>
              <w:t>skontroll</w:t>
            </w:r>
            <w:r w:rsidR="00792B45" w:rsidRPr="00B31D55">
              <w:rPr>
                <w:rFonts w:cs="Arial"/>
              </w:rPr>
              <w:t xml:space="preserve">  </w:t>
            </w:r>
          </w:p>
          <w:p w14:paraId="2981A4BA" w14:textId="2972AD2E" w:rsidR="003779D3" w:rsidRPr="00B31D55" w:rsidRDefault="008620A5" w:rsidP="003779D3">
            <w:pPr>
              <w:rPr>
                <w:rFonts w:cs="Arial"/>
              </w:rPr>
            </w:pPr>
            <w:r w:rsidRPr="00B31D55">
              <w:rPr>
                <w:rFonts w:cs="Arial"/>
              </w:rPr>
              <w:fldChar w:fldCharType="begin">
                <w:ffData>
                  <w:name w:val="Kryss4"/>
                  <w:enabled/>
                  <w:calcOnExit w:val="0"/>
                  <w:checkBox>
                    <w:sizeAuto/>
                    <w:default w:val="0"/>
                    <w:checked w:val="0"/>
                  </w:checkBox>
                </w:ffData>
              </w:fldChar>
            </w:r>
            <w:bookmarkStart w:id="7" w:name="Kryss4"/>
            <w:r w:rsidRPr="00B31D55">
              <w:rPr>
                <w:rFonts w:cs="Arial"/>
              </w:rPr>
              <w:instrText xml:space="preserve"> FORMCHECKBOX </w:instrText>
            </w:r>
            <w:r w:rsidR="00E114D5">
              <w:rPr>
                <w:rFonts w:cs="Arial"/>
              </w:rPr>
            </w:r>
            <w:r w:rsidR="00E114D5">
              <w:rPr>
                <w:rFonts w:cs="Arial"/>
              </w:rPr>
              <w:fldChar w:fldCharType="separate"/>
            </w:r>
            <w:r w:rsidRPr="00B31D55">
              <w:rPr>
                <w:rFonts w:cs="Arial"/>
              </w:rPr>
              <w:fldChar w:fldCharType="end"/>
            </w:r>
            <w:bookmarkEnd w:id="7"/>
            <w:r w:rsidRPr="00B31D55">
              <w:rPr>
                <w:rFonts w:cs="Arial"/>
              </w:rPr>
              <w:t xml:space="preserve"> </w:t>
            </w:r>
            <w:r w:rsidR="003779D3" w:rsidRPr="00B31D55">
              <w:rPr>
                <w:rFonts w:cs="Arial"/>
              </w:rPr>
              <w:t xml:space="preserve">Kontroll på plats </w:t>
            </w:r>
          </w:p>
          <w:p w14:paraId="3ED8F867" w14:textId="77777777" w:rsidR="009A0C43" w:rsidRPr="00B31D55" w:rsidRDefault="009A0C43" w:rsidP="009A0C43">
            <w:pPr>
              <w:rPr>
                <w:rFonts w:cs="Arial"/>
              </w:rPr>
            </w:pPr>
          </w:p>
          <w:p w14:paraId="1D6EE21E" w14:textId="286D8B85" w:rsidR="00504206" w:rsidRPr="00B31D55" w:rsidRDefault="00504206" w:rsidP="003779D3">
            <w:pPr>
              <w:rPr>
                <w:rFonts w:cs="Arial"/>
              </w:rPr>
            </w:pPr>
          </w:p>
        </w:tc>
      </w:tr>
    </w:tbl>
    <w:p w14:paraId="68F6FE0A" w14:textId="77777777" w:rsidR="009416C1" w:rsidRPr="00B31D55" w:rsidRDefault="009416C1" w:rsidP="009416C1">
      <w:pPr>
        <w:spacing w:before="77"/>
        <w:ind w:left="102"/>
        <w:rPr>
          <w:rFonts w:eastAsia="Georgia" w:cs="Georgia"/>
          <w:strike/>
          <w:spacing w:val="-1"/>
          <w:sz w:val="20"/>
          <w:szCs w:val="20"/>
          <w:lang w:val="sv-SE"/>
        </w:rPr>
      </w:pPr>
      <w:r w:rsidRPr="009416C1">
        <w:rPr>
          <w:lang w:val="sv-SE"/>
        </w:rPr>
        <w:t>I checklistan finns det frågor och hjälptexter som kan användas som ett stöd vid granskning av redovisade kostnader och finansiering. Checklistan är inte ett heltäckande dokument utan det kan även finnas andra saker att ta hänsyn till när en granskning genomförs</w:t>
      </w:r>
      <w:r>
        <w:rPr>
          <w:lang w:val="sv-SE"/>
        </w:rPr>
        <w:t xml:space="preserve">. </w:t>
      </w:r>
      <w:r w:rsidRPr="00B31D55">
        <w:rPr>
          <w:rFonts w:eastAsia="Georgia" w:cs="Georgia"/>
          <w:spacing w:val="-1"/>
          <w:lang w:val="sv-SE"/>
        </w:rPr>
        <w:t>Vid behov bör en kommentar lämnas</w:t>
      </w:r>
      <w:r w:rsidRPr="00B31D55">
        <w:rPr>
          <w:rFonts w:eastAsia="Georgia" w:cs="Georgia"/>
          <w:spacing w:val="-1"/>
          <w:sz w:val="20"/>
          <w:szCs w:val="20"/>
          <w:lang w:val="sv-SE"/>
        </w:rPr>
        <w:t xml:space="preserve">. </w:t>
      </w:r>
    </w:p>
    <w:p w14:paraId="5C6C73E3" w14:textId="667CADB5" w:rsidR="009416C1" w:rsidRPr="009416C1" w:rsidRDefault="009416C1" w:rsidP="00674259">
      <w:pPr>
        <w:spacing w:before="77"/>
        <w:ind w:left="102"/>
        <w:rPr>
          <w:rFonts w:eastAsia="Georgia" w:cs="Georgia"/>
          <w:spacing w:val="-1"/>
          <w:lang w:val="sv-SE"/>
        </w:rPr>
      </w:pPr>
    </w:p>
    <w:p w14:paraId="60990210" w14:textId="77777777" w:rsidR="009416C1" w:rsidRDefault="009416C1" w:rsidP="00674259">
      <w:pPr>
        <w:spacing w:before="77"/>
        <w:ind w:left="102"/>
        <w:rPr>
          <w:rFonts w:eastAsia="Georgia" w:cs="Georgia"/>
          <w:spacing w:val="-1"/>
          <w:lang w:val="sv-SE"/>
        </w:rPr>
      </w:pPr>
    </w:p>
    <w:p w14:paraId="11349E03" w14:textId="62735E71" w:rsidR="00A871B2" w:rsidRPr="00D412F1" w:rsidRDefault="00956560">
      <w:pPr>
        <w:spacing w:before="77"/>
        <w:ind w:left="102"/>
        <w:rPr>
          <w:rFonts w:eastAsia="Georgia" w:cs="Georgia"/>
          <w:sz w:val="20"/>
          <w:szCs w:val="20"/>
          <w:lang w:val="sv-SE"/>
        </w:rPr>
      </w:pPr>
      <w:r w:rsidRPr="00D412F1">
        <w:rPr>
          <w:noProof/>
          <w:lang w:val="fi-FI" w:eastAsia="fi-FI"/>
        </w:rPr>
        <mc:AlternateContent>
          <mc:Choice Requires="wps">
            <w:drawing>
              <wp:anchor distT="0" distB="0" distL="114300" distR="114300" simplePos="0" relativeHeight="251659264" behindDoc="0" locked="0" layoutInCell="1" allowOverlap="1" wp14:anchorId="7EFB0B5C" wp14:editId="7FEFC15A">
                <wp:simplePos x="0" y="0"/>
                <wp:positionH relativeFrom="column">
                  <wp:posOffset>0</wp:posOffset>
                </wp:positionH>
                <wp:positionV relativeFrom="paragraph">
                  <wp:posOffset>-635</wp:posOffset>
                </wp:positionV>
                <wp:extent cx="5526130" cy="285750"/>
                <wp:effectExtent l="0" t="0" r="17780" b="19050"/>
                <wp:wrapNone/>
                <wp:docPr id="7" name="Rektangel 7"/>
                <wp:cNvGraphicFramePr/>
                <a:graphic xmlns:a="http://schemas.openxmlformats.org/drawingml/2006/main">
                  <a:graphicData uri="http://schemas.microsoft.com/office/word/2010/wordprocessingShape">
                    <wps:wsp>
                      <wps:cNvSpPr/>
                      <wps:spPr>
                        <a:xfrm>
                          <a:off x="0" y="0"/>
                          <a:ext cx="5526130" cy="285750"/>
                        </a:xfrm>
                        <a:prstGeom prst="rect">
                          <a:avLst/>
                        </a:prstGeom>
                        <a:solidFill>
                          <a:srgbClr val="4BACC6"/>
                        </a:solidFill>
                        <a:ln w="25400" cap="flat" cmpd="sng" algn="ctr">
                          <a:solidFill>
                            <a:srgbClr val="4BACC6">
                              <a:shade val="50000"/>
                            </a:srgbClr>
                          </a:solidFill>
                          <a:prstDash val="solid"/>
                        </a:ln>
                        <a:effectLst/>
                      </wps:spPr>
                      <wps:txbx>
                        <w:txbxContent>
                          <w:p w14:paraId="0BC6787F" w14:textId="35E61CAF" w:rsidR="002B7D40" w:rsidRPr="00D13749" w:rsidRDefault="002B7D40" w:rsidP="00956560">
                            <w:pPr>
                              <w:jc w:val="center"/>
                              <w:rPr>
                                <w:lang w:val="sv-SE"/>
                              </w:rPr>
                            </w:pPr>
                            <w:r>
                              <w:rPr>
                                <w:b/>
                                <w:color w:val="FFFFFF" w:themeColor="background1"/>
                                <w:lang w:val="sv-SE"/>
                              </w:rPr>
                              <w:t>GRANSKNINGSPLAN</w:t>
                            </w:r>
                          </w:p>
                          <w:p w14:paraId="58095BA1" w14:textId="77777777" w:rsidR="002B7D40" w:rsidRPr="00D13749" w:rsidRDefault="002B7D40" w:rsidP="00956560">
                            <w:pPr>
                              <w:jc w:val="center"/>
                              <w:rPr>
                                <w:lang w:val="sv-SE"/>
                              </w:rPr>
                            </w:pPr>
                            <w:r w:rsidRPr="00D13749">
                              <w:rPr>
                                <w:b/>
                                <w:lang w:val="sv-SE"/>
                              </w:rPr>
                              <w:t>ats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FB0B5C" id="Rektangel 7" o:spid="_x0000_s1026" style="position:absolute;left:0;text-align:left;margin-left:0;margin-top:-.05pt;width:435.15pt;height:2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" fillcolor="#4bacc6" strokecolor="#357d91" strokeweight="2pt">
                <v:textbox>
                  <w:txbxContent>
                    <w:p w14:paraId="0BC6787F" w14:textId="35E61CAF" w:rsidR="002B7D40" w:rsidRPr="00D13749" w:rsidRDefault="002B7D40" w:rsidP="00956560">
                      <w:pPr>
                        <w:jc w:val="center"/>
                        <w:rPr>
                          <w:lang w:val="sv-SE"/>
                        </w:rPr>
                      </w:pPr>
                      <w:r>
                        <w:rPr>
                          <w:b/>
                          <w:color w:val="FFFFFF" w:themeColor="background1"/>
                          <w:lang w:val="sv-SE"/>
                        </w:rPr>
                        <w:t>GRANSKNINGSPLAN</w:t>
                      </w:r>
                    </w:p>
                    <w:p w14:paraId="58095BA1" w14:textId="77777777" w:rsidR="002B7D40" w:rsidRPr="00D13749" w:rsidRDefault="002B7D40" w:rsidP="00956560">
                      <w:pPr>
                        <w:jc w:val="center"/>
                        <w:rPr>
                          <w:lang w:val="sv-SE"/>
                        </w:rPr>
                      </w:pPr>
                      <w:r w:rsidRPr="00D13749">
                        <w:rPr>
                          <w:b/>
                          <w:lang w:val="sv-SE"/>
                        </w:rPr>
                        <w:t>ats</w:t>
                      </w:r>
                    </w:p>
                  </w:txbxContent>
                </v:textbox>
              </v:rect>
            </w:pict>
          </mc:Fallback>
        </mc:AlternateContent>
      </w:r>
    </w:p>
    <w:p w14:paraId="2A9EA3CC" w14:textId="77777777" w:rsidR="00A871B2" w:rsidRPr="00D412F1" w:rsidRDefault="00A871B2">
      <w:pPr>
        <w:spacing w:before="77"/>
        <w:ind w:left="102"/>
        <w:rPr>
          <w:rFonts w:eastAsia="Georgia" w:cs="Georgia"/>
          <w:sz w:val="20"/>
          <w:szCs w:val="20"/>
          <w:lang w:val="sv-SE"/>
        </w:rPr>
      </w:pPr>
    </w:p>
    <w:p w14:paraId="050A49E3" w14:textId="750927D5" w:rsidR="007B092D" w:rsidRPr="00B31D55" w:rsidRDefault="00C71252" w:rsidP="00DF7CFA">
      <w:pPr>
        <w:rPr>
          <w:lang w:val="sv-SE"/>
        </w:rPr>
      </w:pPr>
      <w:r w:rsidRPr="00B31D55">
        <w:rPr>
          <w:lang w:val="sv-SE"/>
        </w:rPr>
        <w:t xml:space="preserve">Syftet med granskningsplanen är att </w:t>
      </w:r>
      <w:r w:rsidR="009477BF" w:rsidRPr="00B31D55">
        <w:rPr>
          <w:lang w:val="sv-SE"/>
        </w:rPr>
        <w:t xml:space="preserve">göra en </w:t>
      </w:r>
      <w:r w:rsidRPr="00B31D55">
        <w:rPr>
          <w:lang w:val="sv-SE"/>
        </w:rPr>
        <w:t xml:space="preserve">risk- och väsentlighetsbedömning av projektet, </w:t>
      </w:r>
      <w:r w:rsidR="002C369A">
        <w:rPr>
          <w:lang w:val="sv-SE"/>
        </w:rPr>
        <w:t xml:space="preserve">av </w:t>
      </w:r>
      <w:r w:rsidRPr="00B31D55">
        <w:rPr>
          <w:lang w:val="sv-SE"/>
        </w:rPr>
        <w:t>stödmottagaren</w:t>
      </w:r>
      <w:r w:rsidR="00C05641" w:rsidRPr="00B31D55">
        <w:rPr>
          <w:lang w:val="sv-SE"/>
        </w:rPr>
        <w:t>,</w:t>
      </w:r>
      <w:r w:rsidRPr="00B31D55">
        <w:rPr>
          <w:lang w:val="sv-SE"/>
        </w:rPr>
        <w:t xml:space="preserve"> </w:t>
      </w:r>
      <w:r w:rsidR="002C369A">
        <w:rPr>
          <w:lang w:val="sv-SE"/>
        </w:rPr>
        <w:t xml:space="preserve">av </w:t>
      </w:r>
      <w:r w:rsidRPr="00B31D55">
        <w:rPr>
          <w:lang w:val="sv-SE"/>
        </w:rPr>
        <w:t>redovisningar</w:t>
      </w:r>
      <w:r w:rsidR="00C05641" w:rsidRPr="00B31D55">
        <w:rPr>
          <w:lang w:val="sv-SE"/>
        </w:rPr>
        <w:t>,</w:t>
      </w:r>
      <w:r w:rsidR="002C369A">
        <w:rPr>
          <w:lang w:val="sv-SE"/>
        </w:rPr>
        <w:t xml:space="preserve"> av</w:t>
      </w:r>
      <w:r w:rsidR="00C05641" w:rsidRPr="00B31D55">
        <w:rPr>
          <w:lang w:val="sv-SE"/>
        </w:rPr>
        <w:t xml:space="preserve"> enskilda transaktioner </w:t>
      </w:r>
      <w:proofErr w:type="gramStart"/>
      <w:r w:rsidR="00C05641" w:rsidRPr="00B31D55">
        <w:rPr>
          <w:lang w:val="sv-SE"/>
        </w:rPr>
        <w:t>m</w:t>
      </w:r>
      <w:r w:rsidR="009C7E13">
        <w:rPr>
          <w:lang w:val="sv-SE"/>
        </w:rPr>
        <w:t>.m.</w:t>
      </w:r>
      <w:proofErr w:type="gramEnd"/>
    </w:p>
    <w:p w14:paraId="4B7A0E6D" w14:textId="24883A80" w:rsidR="00E04A7B" w:rsidRPr="00B31D55" w:rsidRDefault="00E04A7B" w:rsidP="00DF7CFA">
      <w:pPr>
        <w:rPr>
          <w:lang w:val="sv-SE"/>
        </w:rPr>
      </w:pPr>
    </w:p>
    <w:p w14:paraId="358390D3" w14:textId="2B0C4BEE" w:rsidR="00726B18" w:rsidRDefault="00726B18" w:rsidP="00876FCC">
      <w:pPr>
        <w:widowControl/>
        <w:spacing w:after="200" w:line="276" w:lineRule="auto"/>
        <w:contextualSpacing/>
      </w:pPr>
      <w:r w:rsidRPr="00726B18">
        <w:rPr>
          <w:lang w:val="sv-SE"/>
        </w:rPr>
        <w:t xml:space="preserve">Granskningsplanen kan behöva ändras mellan två granskningstillfällen vilket i sin tur kan medföra en ändring av risknivån. Det är därför viktigt att den som granskar aktuell redovisning gör en ny bedömning för aktuell period om planen behöver revideras. Det kan t.ex. ha framkommit något vid ett telefonsamtal eller mailväxling med projektet eller så kan något ha kommit fram vid </w:t>
      </w:r>
      <w:proofErr w:type="gramStart"/>
      <w:r w:rsidRPr="00726B18">
        <w:rPr>
          <w:lang w:val="sv-SE"/>
        </w:rPr>
        <w:t>ett kontroll</w:t>
      </w:r>
      <w:proofErr w:type="gramEnd"/>
      <w:r w:rsidRPr="00726B18">
        <w:rPr>
          <w:lang w:val="sv-SE"/>
        </w:rPr>
        <w:t xml:space="preserve"> på plats-besök. </w:t>
      </w:r>
      <w:r>
        <w:t>Notera detta i granskningsplanen.</w:t>
      </w:r>
    </w:p>
    <w:p w14:paraId="3A04266F" w14:textId="77777777" w:rsidR="00C01A4F" w:rsidRDefault="00C01A4F" w:rsidP="00C01A4F">
      <w:pPr>
        <w:widowControl/>
        <w:spacing w:after="200" w:line="276" w:lineRule="auto"/>
        <w:contextualSpacing/>
        <w:rPr>
          <w:b/>
          <w:color w:val="FF0000"/>
          <w:lang w:val="sv-SE"/>
        </w:rPr>
      </w:pPr>
    </w:p>
    <w:p w14:paraId="703BBF43" w14:textId="32D2E775" w:rsidR="007D2515" w:rsidRPr="00B31D55" w:rsidRDefault="00E04A7B" w:rsidP="00C01A4F">
      <w:pPr>
        <w:pStyle w:val="Liststycke"/>
        <w:widowControl/>
        <w:numPr>
          <w:ilvl w:val="0"/>
          <w:numId w:val="37"/>
        </w:numPr>
        <w:spacing w:after="200" w:line="276" w:lineRule="auto"/>
        <w:contextualSpacing/>
        <w:rPr>
          <w:b/>
          <w:lang w:val="sv-SE"/>
        </w:rPr>
      </w:pPr>
      <w:r w:rsidRPr="00B31D55">
        <w:rPr>
          <w:b/>
          <w:lang w:val="sv-SE"/>
        </w:rPr>
        <w:t>Beskriv vilken typ av projekt som bedrivs</w:t>
      </w:r>
    </w:p>
    <w:p w14:paraId="3FCD8CB2" w14:textId="03B75C7D" w:rsidR="00E553B0" w:rsidRPr="007D2515" w:rsidRDefault="00810128" w:rsidP="007D2515">
      <w:pPr>
        <w:widowControl/>
        <w:spacing w:after="200" w:line="276" w:lineRule="auto"/>
        <w:contextualSpacing/>
        <w:rPr>
          <w:strike/>
          <w:color w:val="FF0000"/>
          <w:lang w:val="sv-SE"/>
        </w:rPr>
      </w:pPr>
      <w:r w:rsidRPr="007D2515">
        <w:rPr>
          <w:lang w:val="sv-SE"/>
        </w:rPr>
        <w:t xml:space="preserve">Vad är det för typ av organisationer som är med i projektet, </w:t>
      </w:r>
      <w:proofErr w:type="gramStart"/>
      <w:r w:rsidRPr="007D2515">
        <w:rPr>
          <w:lang w:val="sv-SE"/>
        </w:rPr>
        <w:t>t.ex.</w:t>
      </w:r>
      <w:proofErr w:type="gramEnd"/>
      <w:r w:rsidRPr="007D2515">
        <w:rPr>
          <w:lang w:val="sv-SE"/>
        </w:rPr>
        <w:t xml:space="preserve"> offentliga, privata eller ideella organisationer? Är det många parter i projektet? Vilken typ av kostnader förekommer? </w:t>
      </w:r>
      <w:r w:rsidR="00AC2163" w:rsidRPr="00601687">
        <w:rPr>
          <w:lang w:val="sv-SE"/>
        </w:rPr>
        <w:t>Är projektet</w:t>
      </w:r>
      <w:r w:rsidR="00175C72">
        <w:rPr>
          <w:lang w:val="sv-SE"/>
        </w:rPr>
        <w:t xml:space="preserve"> eller beslutade aktiviteter</w:t>
      </w:r>
      <w:r w:rsidR="00AC2163" w:rsidRPr="00601687">
        <w:rPr>
          <w:lang w:val="sv-SE"/>
        </w:rPr>
        <w:t xml:space="preserve"> av den karaktären att det kan uppstå risker?</w:t>
      </w:r>
      <w:r w:rsidR="00AC2163" w:rsidRPr="00AC2163">
        <w:rPr>
          <w:color w:val="FF0000"/>
          <w:lang w:val="sv-SE"/>
        </w:rPr>
        <w:t xml:space="preserve"> </w:t>
      </w:r>
      <w:r w:rsidRPr="007D2515">
        <w:rPr>
          <w:lang w:val="sv-SE"/>
        </w:rPr>
        <w:t xml:space="preserve">Det kan </w:t>
      </w:r>
      <w:proofErr w:type="gramStart"/>
      <w:r w:rsidRPr="007D2515">
        <w:rPr>
          <w:lang w:val="sv-SE"/>
        </w:rPr>
        <w:t>t.ex.</w:t>
      </w:r>
      <w:proofErr w:type="gramEnd"/>
      <w:r w:rsidRPr="007D2515">
        <w:rPr>
          <w:lang w:val="sv-SE"/>
        </w:rPr>
        <w:t xml:space="preserve"> vara en stor andel budgeterade kostnader för extern sakkunskap och externa tjänster. Kan det </w:t>
      </w:r>
      <w:r w:rsidRPr="007D2515">
        <w:rPr>
          <w:lang w:val="sv-SE"/>
        </w:rPr>
        <w:lastRenderedPageBreak/>
        <w:t xml:space="preserve">förekomma många små upphandlingar eller bara ett fåtal? Kan det förekomma mycket </w:t>
      </w:r>
      <w:r w:rsidRPr="000C35DD">
        <w:rPr>
          <w:lang w:val="sv-SE"/>
        </w:rPr>
        <w:t>representation</w:t>
      </w:r>
      <w:r w:rsidRPr="007149D6">
        <w:rPr>
          <w:lang w:val="sv-SE"/>
        </w:rPr>
        <w:t>?</w:t>
      </w:r>
      <w:r w:rsidR="000C35DD" w:rsidRPr="007149D6">
        <w:rPr>
          <w:lang w:val="sv-SE"/>
        </w:rPr>
        <w:t xml:space="preserve"> Kan det finnas risk för fakturering mellan parter</w:t>
      </w:r>
      <w:r w:rsidR="006A0CF3" w:rsidRPr="007149D6">
        <w:rPr>
          <w:lang w:val="sv-SE"/>
        </w:rPr>
        <w:t>?</w:t>
      </w:r>
      <w:r w:rsidR="000C35DD" w:rsidRPr="007149D6">
        <w:rPr>
          <w:lang w:val="sv-SE"/>
        </w:rPr>
        <w:t xml:space="preserve"> </w:t>
      </w:r>
      <w:r w:rsidR="00674259" w:rsidRPr="007149D6">
        <w:rPr>
          <w:lang w:val="sv-SE"/>
        </w:rPr>
        <w:t>Fakturering mellan projektparterna ska undvikas på grund av risk för dubbelfinansiering. </w:t>
      </w:r>
      <w:r w:rsidR="00E553B0" w:rsidRPr="007149D6">
        <w:rPr>
          <w:lang w:val="sv-SE"/>
        </w:rPr>
        <w:t>Ett bättre alternativ är att de olika parterna betalar olika projektaktiviteter. Om en gemensam upphandling utförs ska leverantören fakturera varje partner för sig.</w:t>
      </w:r>
    </w:p>
    <w:p w14:paraId="2460B20D" w14:textId="77777777" w:rsidR="00E553B0" w:rsidRDefault="00E553B0" w:rsidP="00810128">
      <w:pPr>
        <w:ind w:left="360"/>
        <w:rPr>
          <w:color w:val="FF0000"/>
          <w:lang w:val="sv-SE"/>
        </w:rPr>
      </w:pPr>
    </w:p>
    <w:p w14:paraId="503EBA27" w14:textId="11784270" w:rsidR="00810128" w:rsidRDefault="00810128" w:rsidP="00810128">
      <w:pPr>
        <w:ind w:left="360"/>
        <w:rPr>
          <w:lang w:val="sv-SE"/>
        </w:rPr>
      </w:pPr>
    </w:p>
    <w:tbl>
      <w:tblPr>
        <w:tblStyle w:val="Eleganttabell"/>
        <w:tblpPr w:leftFromText="141" w:rightFromText="141" w:vertAnchor="text" w:horzAnchor="margin" w:tblpY="68"/>
        <w:tblW w:w="0" w:type="auto"/>
        <w:tblLook w:val="0480" w:firstRow="0" w:lastRow="0" w:firstColumn="1" w:lastColumn="0" w:noHBand="0" w:noVBand="1"/>
      </w:tblPr>
      <w:tblGrid>
        <w:gridCol w:w="8581"/>
      </w:tblGrid>
      <w:tr w:rsidR="00810128" w:rsidRPr="00C07E7E" w14:paraId="269CE5D3" w14:textId="77777777" w:rsidTr="00810128">
        <w:trPr>
          <w:trHeight w:val="1095"/>
        </w:trPr>
        <w:tc>
          <w:tcPr>
            <w:tcW w:w="8644" w:type="dxa"/>
          </w:tcPr>
          <w:p w14:paraId="132EBCBE" w14:textId="79713161" w:rsidR="00810128" w:rsidRDefault="00810128" w:rsidP="00810128">
            <w:pPr>
              <w:pStyle w:val="Rubrik2numrerad"/>
              <w:numPr>
                <w:ilvl w:val="0"/>
                <w:numId w:val="0"/>
              </w:numPr>
              <w:rPr>
                <w:rFonts w:asciiTheme="minorHAnsi" w:hAnsiTheme="minorHAnsi"/>
                <w:sz w:val="22"/>
              </w:rPr>
            </w:pPr>
            <w:r w:rsidRPr="007149D6">
              <w:rPr>
                <w:rFonts w:asciiTheme="minorHAnsi" w:hAnsiTheme="minorHAnsi"/>
                <w:sz w:val="22"/>
              </w:rPr>
              <w:t xml:space="preserve">Kommentar </w:t>
            </w:r>
          </w:p>
          <w:p w14:paraId="6CEEF794" w14:textId="4847574B" w:rsidR="00810128" w:rsidRPr="008A2AED" w:rsidRDefault="008A2AED" w:rsidP="008A2AED">
            <w:pPr>
              <w:rPr>
                <w:rFonts w:asciiTheme="minorHAnsi" w:hAnsiTheme="minorHAnsi" w:cstheme="minorHAnsi"/>
                <w:sz w:val="24"/>
                <w:szCs w:val="24"/>
              </w:rPr>
            </w:pPr>
            <w:r w:rsidRPr="00EC01F9">
              <w:rPr>
                <w:rFonts w:cstheme="minorHAnsi"/>
                <w:sz w:val="24"/>
                <w:szCs w:val="24"/>
              </w:rPr>
              <w:fldChar w:fldCharType="begin">
                <w:ffData>
                  <w:name w:val="Text108"/>
                  <w:enabled/>
                  <w:calcOnExit w:val="0"/>
                  <w:textInput/>
                </w:ffData>
              </w:fldChar>
            </w:r>
            <w:bookmarkStart w:id="8" w:name="Text108"/>
            <w:r w:rsidRPr="00EC01F9">
              <w:rPr>
                <w:rFonts w:asciiTheme="minorHAnsi" w:hAnsiTheme="minorHAnsi" w:cstheme="minorHAnsi"/>
                <w:sz w:val="24"/>
                <w:szCs w:val="24"/>
              </w:rPr>
              <w:instrText xml:space="preserve"> FORMTEXT </w:instrText>
            </w:r>
            <w:r w:rsidRPr="00EC01F9">
              <w:rPr>
                <w:rFonts w:cstheme="minorHAnsi"/>
                <w:sz w:val="24"/>
                <w:szCs w:val="24"/>
              </w:rPr>
            </w:r>
            <w:r w:rsidRPr="00EC01F9">
              <w:rPr>
                <w:rFonts w:cstheme="minorHAnsi"/>
                <w:sz w:val="24"/>
                <w:szCs w:val="24"/>
              </w:rPr>
              <w:fldChar w:fldCharType="separate"/>
            </w:r>
            <w:r w:rsidRPr="00EC01F9">
              <w:rPr>
                <w:rFonts w:asciiTheme="minorHAnsi" w:hAnsiTheme="minorHAnsi" w:cstheme="minorHAnsi"/>
                <w:noProof/>
                <w:sz w:val="24"/>
                <w:szCs w:val="24"/>
              </w:rPr>
              <w:t> </w:t>
            </w:r>
            <w:r w:rsidRPr="00EC01F9">
              <w:rPr>
                <w:rFonts w:asciiTheme="minorHAnsi" w:hAnsiTheme="minorHAnsi" w:cstheme="minorHAnsi"/>
                <w:noProof/>
                <w:sz w:val="24"/>
                <w:szCs w:val="24"/>
              </w:rPr>
              <w:t> </w:t>
            </w:r>
            <w:r w:rsidRPr="00EC01F9">
              <w:rPr>
                <w:rFonts w:asciiTheme="minorHAnsi" w:hAnsiTheme="minorHAnsi" w:cstheme="minorHAnsi"/>
                <w:noProof/>
                <w:sz w:val="24"/>
                <w:szCs w:val="24"/>
              </w:rPr>
              <w:t> </w:t>
            </w:r>
            <w:r w:rsidRPr="00EC01F9">
              <w:rPr>
                <w:rFonts w:asciiTheme="minorHAnsi" w:hAnsiTheme="minorHAnsi" w:cstheme="minorHAnsi"/>
                <w:noProof/>
                <w:sz w:val="24"/>
                <w:szCs w:val="24"/>
              </w:rPr>
              <w:t> </w:t>
            </w:r>
            <w:r w:rsidRPr="00EC01F9">
              <w:rPr>
                <w:rFonts w:asciiTheme="minorHAnsi" w:hAnsiTheme="minorHAnsi" w:cstheme="minorHAnsi"/>
                <w:noProof/>
                <w:sz w:val="24"/>
                <w:szCs w:val="24"/>
              </w:rPr>
              <w:t> </w:t>
            </w:r>
            <w:r w:rsidRPr="00EC01F9">
              <w:rPr>
                <w:rFonts w:cstheme="minorHAnsi"/>
                <w:sz w:val="24"/>
                <w:szCs w:val="24"/>
              </w:rPr>
              <w:fldChar w:fldCharType="end"/>
            </w:r>
            <w:bookmarkEnd w:id="8"/>
          </w:p>
        </w:tc>
      </w:tr>
    </w:tbl>
    <w:p w14:paraId="4D99751D" w14:textId="77777777" w:rsidR="00810128" w:rsidRPr="00D412F1" w:rsidRDefault="00810128" w:rsidP="00810128">
      <w:pPr>
        <w:ind w:left="360"/>
        <w:rPr>
          <w:lang w:val="sv-SE"/>
        </w:rPr>
      </w:pPr>
    </w:p>
    <w:p w14:paraId="6879BC3A" w14:textId="77777777" w:rsidR="00810128" w:rsidRPr="00C01A4F" w:rsidRDefault="00810128" w:rsidP="00810128">
      <w:pPr>
        <w:pStyle w:val="Liststycke"/>
        <w:widowControl/>
        <w:spacing w:after="200" w:line="276" w:lineRule="auto"/>
        <w:ind w:left="720"/>
        <w:contextualSpacing/>
        <w:rPr>
          <w:b/>
          <w:strike/>
          <w:lang w:val="sv-SE"/>
        </w:rPr>
      </w:pPr>
    </w:p>
    <w:p w14:paraId="78E68044" w14:textId="1B6FDE33" w:rsidR="000C35DD" w:rsidRPr="007149D6" w:rsidRDefault="002B168A" w:rsidP="00C01A4F">
      <w:pPr>
        <w:pStyle w:val="Liststycke"/>
        <w:widowControl/>
        <w:numPr>
          <w:ilvl w:val="0"/>
          <w:numId w:val="37"/>
        </w:numPr>
        <w:spacing w:after="200" w:line="276" w:lineRule="auto"/>
        <w:contextualSpacing/>
        <w:rPr>
          <w:b/>
          <w:lang w:val="sv-SE"/>
        </w:rPr>
      </w:pPr>
      <w:r>
        <w:rPr>
          <w:rFonts w:eastAsia="Times New Roman" w:cs="Times New Roman"/>
          <w:b/>
          <w:lang w:val="sv-SE"/>
        </w:rPr>
        <w:t xml:space="preserve">Information om stödmottagaren </w:t>
      </w:r>
    </w:p>
    <w:p w14:paraId="6FF0E100" w14:textId="7CC1A99E" w:rsidR="001B3671" w:rsidRDefault="0095234E" w:rsidP="001B3671">
      <w:pPr>
        <w:widowControl/>
        <w:spacing w:after="200" w:line="276" w:lineRule="auto"/>
        <w:contextualSpacing/>
        <w:rPr>
          <w:lang w:val="sv-SE"/>
        </w:rPr>
      </w:pPr>
      <w:r>
        <w:rPr>
          <w:rFonts w:cstheme="minorHAnsi"/>
          <w:lang w:val="sv-SE"/>
        </w:rPr>
        <w:t>Är stödmottagaren offentlig eller pri</w:t>
      </w:r>
      <w:r w:rsidRPr="00601687">
        <w:rPr>
          <w:rFonts w:cstheme="minorHAnsi"/>
          <w:lang w:val="sv-SE"/>
        </w:rPr>
        <w:t>va</w:t>
      </w:r>
      <w:r w:rsidR="00D24048" w:rsidRPr="00601687">
        <w:rPr>
          <w:rFonts w:cstheme="minorHAnsi"/>
          <w:lang w:val="sv-SE"/>
        </w:rPr>
        <w:t xml:space="preserve">t? </w:t>
      </w:r>
      <w:r w:rsidR="00D24048">
        <w:rPr>
          <w:rFonts w:cstheme="minorHAnsi"/>
          <w:lang w:val="sv-SE"/>
        </w:rPr>
        <w:t>K</w:t>
      </w:r>
      <w:r>
        <w:rPr>
          <w:rFonts w:cstheme="minorHAnsi"/>
          <w:lang w:val="sv-SE"/>
        </w:rPr>
        <w:t>an det finnas risker kopplade till organisationstyp</w:t>
      </w:r>
      <w:r w:rsidR="009C7E13">
        <w:rPr>
          <w:rFonts w:cstheme="minorHAnsi"/>
          <w:lang w:val="sv-SE"/>
        </w:rPr>
        <w:t xml:space="preserve">, </w:t>
      </w:r>
      <w:proofErr w:type="gramStart"/>
      <w:r w:rsidR="009C7E13">
        <w:rPr>
          <w:rFonts w:cstheme="minorHAnsi"/>
          <w:lang w:val="sv-SE"/>
        </w:rPr>
        <w:t>t.ex.</w:t>
      </w:r>
      <w:proofErr w:type="gramEnd"/>
      <w:r>
        <w:rPr>
          <w:rFonts w:cstheme="minorHAnsi"/>
          <w:lang w:val="sv-SE"/>
        </w:rPr>
        <w:t xml:space="preserve"> vid köp av tjän</w:t>
      </w:r>
      <w:r w:rsidRPr="00601687">
        <w:rPr>
          <w:rFonts w:cstheme="minorHAnsi"/>
          <w:lang w:val="sv-SE"/>
        </w:rPr>
        <w:t>st</w:t>
      </w:r>
      <w:r w:rsidR="00D24048" w:rsidRPr="00601687">
        <w:rPr>
          <w:rFonts w:cstheme="minorHAnsi"/>
          <w:lang w:val="sv-SE"/>
        </w:rPr>
        <w:t>?</w:t>
      </w:r>
      <w:r w:rsidRPr="00601687">
        <w:rPr>
          <w:rFonts w:cstheme="minorHAnsi"/>
          <w:lang w:val="sv-SE"/>
        </w:rPr>
        <w:t xml:space="preserve"> </w:t>
      </w:r>
      <w:r w:rsidR="0077596A" w:rsidRPr="000C35DD">
        <w:rPr>
          <w:rFonts w:cstheme="minorHAnsi"/>
          <w:lang w:val="sv-SE"/>
        </w:rPr>
        <w:t>Finns det erfarenheter från tidigare projekt som stödmottagaren bedriv</w:t>
      </w:r>
      <w:r w:rsidR="009A1D9E" w:rsidRPr="000C35DD">
        <w:rPr>
          <w:rFonts w:cstheme="minorHAnsi"/>
          <w:lang w:val="sv-SE"/>
        </w:rPr>
        <w:t xml:space="preserve">it? </w:t>
      </w:r>
      <w:r w:rsidR="0077596A" w:rsidRPr="000C35DD">
        <w:rPr>
          <w:rFonts w:cstheme="minorHAnsi"/>
          <w:lang w:val="sv-SE"/>
        </w:rPr>
        <w:t xml:space="preserve">Hur har tidigare </w:t>
      </w:r>
      <w:r w:rsidR="0077596A" w:rsidRPr="007149D6">
        <w:rPr>
          <w:rFonts w:cstheme="minorHAnsi"/>
          <w:lang w:val="sv-SE"/>
        </w:rPr>
        <w:t xml:space="preserve">projektredovisningar sett ut? Har det </w:t>
      </w:r>
      <w:proofErr w:type="gramStart"/>
      <w:r w:rsidR="0077596A" w:rsidRPr="007149D6">
        <w:rPr>
          <w:rFonts w:cstheme="minorHAnsi"/>
          <w:lang w:val="sv-SE"/>
        </w:rPr>
        <w:t>t.ex.</w:t>
      </w:r>
      <w:proofErr w:type="gramEnd"/>
      <w:r w:rsidR="0077596A" w:rsidRPr="007149D6">
        <w:rPr>
          <w:rFonts w:cstheme="minorHAnsi"/>
          <w:lang w:val="sv-SE"/>
        </w:rPr>
        <w:t xml:space="preserve"> förekommit några felaktigheter vid tidigare redovisningar som påverkat utfallet av granskningen för nationell kontrollant?</w:t>
      </w:r>
      <w:r w:rsidR="00FB3686">
        <w:rPr>
          <w:rFonts w:cstheme="minorHAnsi"/>
          <w:lang w:val="sv-SE"/>
        </w:rPr>
        <w:t xml:space="preserve"> </w:t>
      </w:r>
      <w:r w:rsidR="00FB3686" w:rsidRPr="00726B18">
        <w:rPr>
          <w:rFonts w:cstheme="minorHAnsi"/>
          <w:lang w:val="sv-SE"/>
        </w:rPr>
        <w:t>Många omföringar eller internfaktureringar? Återkommande systematiska fel?</w:t>
      </w:r>
      <w:r w:rsidR="00E21C7F" w:rsidRPr="00726B18">
        <w:rPr>
          <w:rFonts w:cstheme="minorHAnsi"/>
          <w:lang w:val="sv-SE"/>
        </w:rPr>
        <w:t xml:space="preserve"> </w:t>
      </w:r>
      <w:r w:rsidR="001B3671">
        <w:rPr>
          <w:lang w:val="sv-SE"/>
        </w:rPr>
        <w:t xml:space="preserve">Har några uppgifter ändrats hos stödmottagaren? Det kan </w:t>
      </w:r>
      <w:proofErr w:type="gramStart"/>
      <w:r w:rsidR="001B3671">
        <w:rPr>
          <w:lang w:val="sv-SE"/>
        </w:rPr>
        <w:t>t.ex.</w:t>
      </w:r>
      <w:proofErr w:type="gramEnd"/>
      <w:r w:rsidR="001B3671">
        <w:rPr>
          <w:lang w:val="sv-SE"/>
        </w:rPr>
        <w:t xml:space="preserve"> handla om förändring av roller som projektledare, ny ekonom eller nya redovisningsrutiner. </w:t>
      </w:r>
    </w:p>
    <w:p w14:paraId="7225D270" w14:textId="77777777" w:rsidR="001B3671" w:rsidRDefault="001B3671" w:rsidP="001B3671">
      <w:pPr>
        <w:widowControl/>
        <w:spacing w:after="200" w:line="276" w:lineRule="auto"/>
        <w:contextualSpacing/>
        <w:rPr>
          <w:lang w:val="sv-SE"/>
        </w:rPr>
      </w:pPr>
    </w:p>
    <w:p w14:paraId="6D5DA242" w14:textId="06F4A335" w:rsidR="00936F9B" w:rsidRPr="001B3671" w:rsidRDefault="001B3671" w:rsidP="001B3671">
      <w:pPr>
        <w:widowControl/>
        <w:spacing w:after="200" w:line="276" w:lineRule="auto"/>
        <w:contextualSpacing/>
        <w:rPr>
          <w:lang w:val="sv-SE"/>
        </w:rPr>
      </w:pPr>
      <w:r>
        <w:rPr>
          <w:rFonts w:cstheme="minorHAnsi"/>
          <w:lang w:val="sv-SE"/>
        </w:rPr>
        <w:t>O</w:t>
      </w:r>
      <w:r w:rsidR="00936F9B" w:rsidRPr="007149D6">
        <w:rPr>
          <w:rFonts w:cstheme="minorHAnsi"/>
          <w:lang w:val="sv-SE"/>
        </w:rPr>
        <w:t xml:space="preserve">m du som nationell kontrollant inte har egna erfarenheter av stödmottagaren kan du </w:t>
      </w:r>
      <w:proofErr w:type="gramStart"/>
      <w:r w:rsidR="00936F9B" w:rsidRPr="007149D6">
        <w:rPr>
          <w:rFonts w:cstheme="minorHAnsi"/>
          <w:lang w:val="sv-SE"/>
        </w:rPr>
        <w:t>t</w:t>
      </w:r>
      <w:r w:rsidR="00CA473A">
        <w:rPr>
          <w:rFonts w:cstheme="minorHAnsi"/>
          <w:lang w:val="sv-SE"/>
        </w:rPr>
        <w:t>.</w:t>
      </w:r>
      <w:r w:rsidR="00936F9B" w:rsidRPr="007149D6">
        <w:rPr>
          <w:rFonts w:cstheme="minorHAnsi"/>
          <w:lang w:val="sv-SE"/>
        </w:rPr>
        <w:t>ex</w:t>
      </w:r>
      <w:r w:rsidR="00CA473A">
        <w:rPr>
          <w:rFonts w:cstheme="minorHAnsi"/>
          <w:lang w:val="sv-SE"/>
        </w:rPr>
        <w:t>.</w:t>
      </w:r>
      <w:proofErr w:type="gramEnd"/>
      <w:r w:rsidR="00936F9B" w:rsidRPr="007149D6">
        <w:rPr>
          <w:rFonts w:cstheme="minorHAnsi"/>
          <w:lang w:val="sv-SE"/>
        </w:rPr>
        <w:t xml:space="preserve"> kontrollera tidigare redovisningar</w:t>
      </w:r>
      <w:r w:rsidR="00D9436A">
        <w:rPr>
          <w:rFonts w:cstheme="minorHAnsi"/>
          <w:lang w:val="sv-SE"/>
        </w:rPr>
        <w:t xml:space="preserve">, </w:t>
      </w:r>
      <w:r w:rsidR="00936F9B" w:rsidRPr="007149D6">
        <w:rPr>
          <w:rFonts w:cstheme="minorHAnsi"/>
          <w:lang w:val="sv-SE"/>
        </w:rPr>
        <w:t>checklistor, tjänsteanteckningar, prata med någon kollega som har erfarenhet av stödmottagaren, kontrollera i t</w:t>
      </w:r>
      <w:r w:rsidR="00CA473A">
        <w:rPr>
          <w:rFonts w:cstheme="minorHAnsi"/>
          <w:lang w:val="sv-SE"/>
        </w:rPr>
        <w:t>.</w:t>
      </w:r>
      <w:r w:rsidR="00936F9B" w:rsidRPr="007149D6">
        <w:rPr>
          <w:rFonts w:cstheme="minorHAnsi"/>
          <w:lang w:val="sv-SE"/>
        </w:rPr>
        <w:t>ex</w:t>
      </w:r>
      <w:r w:rsidR="00CA473A">
        <w:rPr>
          <w:rFonts w:cstheme="minorHAnsi"/>
          <w:lang w:val="sv-SE"/>
        </w:rPr>
        <w:t>.</w:t>
      </w:r>
      <w:r w:rsidR="00936F9B" w:rsidRPr="007149D6">
        <w:rPr>
          <w:rFonts w:cstheme="minorHAnsi"/>
          <w:lang w:val="sv-SE"/>
        </w:rPr>
        <w:t xml:space="preserve"> projektbanken eller eventuella revisionsrapporter. </w:t>
      </w:r>
    </w:p>
    <w:p w14:paraId="545CA0EF" w14:textId="19ED4A39" w:rsidR="00936F9B" w:rsidRDefault="00936F9B" w:rsidP="00F13B95">
      <w:pPr>
        <w:widowControl/>
        <w:spacing w:after="200" w:line="276" w:lineRule="auto"/>
        <w:contextualSpacing/>
        <w:rPr>
          <w:rFonts w:cstheme="minorHAnsi"/>
          <w:lang w:val="sv-SE"/>
        </w:rPr>
      </w:pPr>
    </w:p>
    <w:p w14:paraId="1E588D7B" w14:textId="11A4DA5B" w:rsidR="0047646E" w:rsidRDefault="00B00EE5" w:rsidP="00726B18">
      <w:pPr>
        <w:widowControl/>
        <w:spacing w:after="200" w:line="276" w:lineRule="auto"/>
        <w:contextualSpacing/>
        <w:rPr>
          <w:lang w:val="sv-SE"/>
        </w:rPr>
      </w:pPr>
      <w:r w:rsidRPr="007149D6">
        <w:rPr>
          <w:rFonts w:cstheme="minorHAnsi"/>
          <w:lang w:val="sv-SE"/>
        </w:rPr>
        <w:t xml:space="preserve">Finns det kännedom om </w:t>
      </w:r>
      <w:r w:rsidR="00E21C7F" w:rsidRPr="007149D6">
        <w:rPr>
          <w:rFonts w:cstheme="minorHAnsi"/>
          <w:lang w:val="sv-SE"/>
        </w:rPr>
        <w:t xml:space="preserve">stödmottagaren </w:t>
      </w:r>
      <w:r w:rsidR="005B3C6B" w:rsidRPr="007149D6">
        <w:rPr>
          <w:rFonts w:cstheme="minorHAnsi"/>
          <w:lang w:val="sv-SE"/>
        </w:rPr>
        <w:t xml:space="preserve">bedriver </w:t>
      </w:r>
      <w:r w:rsidR="00E21C7F" w:rsidRPr="007149D6">
        <w:rPr>
          <w:rFonts w:cstheme="minorHAnsi"/>
          <w:lang w:val="sv-SE"/>
        </w:rPr>
        <w:t>andra projekt (behöver inte enbart vara</w:t>
      </w:r>
      <w:r w:rsidR="00FB69FB" w:rsidRPr="007149D6">
        <w:rPr>
          <w:rFonts w:cstheme="minorHAnsi"/>
          <w:lang w:val="sv-SE"/>
        </w:rPr>
        <w:t xml:space="preserve"> projekt </w:t>
      </w:r>
      <w:r w:rsidR="00E21C7F" w:rsidRPr="007149D6">
        <w:rPr>
          <w:rFonts w:cstheme="minorHAnsi"/>
          <w:lang w:val="sv-SE"/>
        </w:rPr>
        <w:t>inom Interreg Nord)</w:t>
      </w:r>
      <w:r w:rsidR="00CA473A">
        <w:rPr>
          <w:rFonts w:cstheme="minorHAnsi"/>
          <w:lang w:val="sv-SE"/>
        </w:rPr>
        <w:t>?</w:t>
      </w:r>
      <w:r w:rsidR="00E21C7F" w:rsidRPr="007149D6">
        <w:rPr>
          <w:lang w:val="sv-SE"/>
        </w:rPr>
        <w:t xml:space="preserve"> Kan det finnas</w:t>
      </w:r>
      <w:r w:rsidR="005B3C6B" w:rsidRPr="007149D6">
        <w:rPr>
          <w:lang w:val="sv-SE"/>
        </w:rPr>
        <w:t xml:space="preserve"> någon </w:t>
      </w:r>
      <w:r w:rsidR="00E21C7F" w:rsidRPr="007149D6">
        <w:rPr>
          <w:lang w:val="sv-SE"/>
        </w:rPr>
        <w:t xml:space="preserve">risk att kostnader och finansiering redovisas i flera projekt under samma projekttid? </w:t>
      </w:r>
    </w:p>
    <w:p w14:paraId="7C597D5E" w14:textId="77777777" w:rsidR="00726B18" w:rsidRDefault="00726B18" w:rsidP="00726B18">
      <w:pPr>
        <w:widowControl/>
        <w:spacing w:after="200" w:line="276" w:lineRule="auto"/>
        <w:contextualSpacing/>
        <w:rPr>
          <w:lang w:val="sv-SE"/>
        </w:rPr>
      </w:pPr>
    </w:p>
    <w:p w14:paraId="6616FEC8" w14:textId="102B74B7" w:rsidR="005B39F6" w:rsidRPr="005C20B2" w:rsidRDefault="0047646E" w:rsidP="005B39F6">
      <w:pPr>
        <w:rPr>
          <w:lang w:val="sv-SE"/>
        </w:rPr>
      </w:pPr>
      <w:r w:rsidRPr="007149D6">
        <w:rPr>
          <w:lang w:val="sv-SE"/>
        </w:rPr>
        <w:t xml:space="preserve">Är beskrivningen av de administrativa rutinerna i </w:t>
      </w:r>
      <w:r w:rsidRPr="005C20B2">
        <w:rPr>
          <w:lang w:val="sv-SE"/>
        </w:rPr>
        <w:t>frågeformulär</w:t>
      </w:r>
      <w:r w:rsidR="009C7E13" w:rsidRPr="005C20B2">
        <w:rPr>
          <w:lang w:val="sv-SE"/>
        </w:rPr>
        <w:t>et</w:t>
      </w:r>
      <w:r w:rsidRPr="005C20B2">
        <w:rPr>
          <w:lang w:val="sv-SE"/>
        </w:rPr>
        <w:t xml:space="preserve"> </w:t>
      </w:r>
      <w:r w:rsidR="00601687" w:rsidRPr="005C20B2">
        <w:rPr>
          <w:lang w:val="sv-SE"/>
        </w:rPr>
        <w:t xml:space="preserve">(som bör komma in vid </w:t>
      </w:r>
      <w:r w:rsidR="00FB3686">
        <w:rPr>
          <w:lang w:val="sv-SE"/>
        </w:rPr>
        <w:t>första redovisningen</w:t>
      </w:r>
      <w:r w:rsidR="00601687" w:rsidRPr="005C20B2">
        <w:rPr>
          <w:lang w:val="sv-SE"/>
        </w:rPr>
        <w:t xml:space="preserve">) </w:t>
      </w:r>
      <w:r w:rsidRPr="005C20B2">
        <w:rPr>
          <w:lang w:val="sv-SE"/>
        </w:rPr>
        <w:t>tillfredsställande eller behöver stödmottagaren komplettera med något?</w:t>
      </w:r>
      <w:r w:rsidR="0095234E" w:rsidRPr="005C20B2">
        <w:rPr>
          <w:lang w:val="sv-SE"/>
        </w:rPr>
        <w:t xml:space="preserve"> Ser nationell kontrollant någon risk i dessa</w:t>
      </w:r>
      <w:r w:rsidR="008A5D38" w:rsidRPr="005C20B2">
        <w:rPr>
          <w:lang w:val="sv-SE"/>
        </w:rPr>
        <w:t>?</w:t>
      </w:r>
      <w:r w:rsidR="0095234E" w:rsidRPr="005C20B2">
        <w:rPr>
          <w:lang w:val="sv-SE"/>
        </w:rPr>
        <w:t xml:space="preserve"> </w:t>
      </w:r>
      <w:r w:rsidR="00AC2163" w:rsidRPr="005C20B2">
        <w:rPr>
          <w:lang w:val="sv-SE"/>
        </w:rPr>
        <w:t xml:space="preserve">Kan det finnas ett behov av </w:t>
      </w:r>
      <w:proofErr w:type="gramStart"/>
      <w:r w:rsidR="00AC2163" w:rsidRPr="005C20B2">
        <w:rPr>
          <w:lang w:val="sv-SE"/>
        </w:rPr>
        <w:t>ett tidigt kontroll</w:t>
      </w:r>
      <w:proofErr w:type="gramEnd"/>
      <w:r w:rsidR="00AC2163" w:rsidRPr="005C20B2">
        <w:rPr>
          <w:lang w:val="sv-SE"/>
        </w:rPr>
        <w:t xml:space="preserve"> på platsbesök hos stödmottagaren</w:t>
      </w:r>
      <w:r w:rsidR="00CA473A">
        <w:rPr>
          <w:lang w:val="sv-SE"/>
        </w:rPr>
        <w:t>?</w:t>
      </w:r>
    </w:p>
    <w:p w14:paraId="0A9A4E31" w14:textId="77777777" w:rsidR="005B39F6" w:rsidRDefault="005B39F6" w:rsidP="005B39F6">
      <w:pPr>
        <w:rPr>
          <w:rFonts w:cstheme="minorHAnsi"/>
          <w:color w:val="FF0000"/>
          <w:lang w:val="sv-SE"/>
        </w:rPr>
      </w:pPr>
    </w:p>
    <w:p w14:paraId="48C1983D" w14:textId="507BA108" w:rsidR="00AA60F6" w:rsidRPr="00A962A2" w:rsidRDefault="00AA60F6" w:rsidP="00A962A2">
      <w:pPr>
        <w:rPr>
          <w:color w:val="FF0000"/>
          <w:lang w:val="sv-SE"/>
        </w:rPr>
      </w:pPr>
    </w:p>
    <w:tbl>
      <w:tblPr>
        <w:tblStyle w:val="Eleganttabell"/>
        <w:tblpPr w:leftFromText="141" w:rightFromText="141" w:vertAnchor="text" w:horzAnchor="margin" w:tblpY="68"/>
        <w:tblW w:w="0" w:type="auto"/>
        <w:tblLook w:val="0480" w:firstRow="0" w:lastRow="0" w:firstColumn="1" w:lastColumn="0" w:noHBand="0" w:noVBand="1"/>
      </w:tblPr>
      <w:tblGrid>
        <w:gridCol w:w="8581"/>
      </w:tblGrid>
      <w:tr w:rsidR="00D66904" w:rsidRPr="00C07E7E" w14:paraId="28E4FAC7" w14:textId="77777777" w:rsidTr="00D16B25">
        <w:trPr>
          <w:trHeight w:val="1095"/>
        </w:trPr>
        <w:tc>
          <w:tcPr>
            <w:tcW w:w="8644" w:type="dxa"/>
          </w:tcPr>
          <w:p w14:paraId="18ABF312" w14:textId="29FA16A2" w:rsidR="00D66904" w:rsidRDefault="00D66904" w:rsidP="00D16B25">
            <w:pPr>
              <w:pStyle w:val="Rubrik2numrerad"/>
              <w:numPr>
                <w:ilvl w:val="0"/>
                <w:numId w:val="0"/>
              </w:numPr>
              <w:rPr>
                <w:rFonts w:asciiTheme="minorHAnsi" w:hAnsiTheme="minorHAnsi"/>
                <w:sz w:val="22"/>
              </w:rPr>
            </w:pPr>
            <w:r w:rsidRPr="007149D6">
              <w:rPr>
                <w:rFonts w:asciiTheme="minorHAnsi" w:hAnsiTheme="minorHAnsi"/>
                <w:sz w:val="22"/>
              </w:rPr>
              <w:t>Kommentar</w:t>
            </w:r>
          </w:p>
          <w:p w14:paraId="7A4312D9" w14:textId="7C5E6E71" w:rsidR="00CB6B2C" w:rsidRPr="00CB6B2C" w:rsidRDefault="00CB6B2C" w:rsidP="00CB6B2C">
            <w:pPr>
              <w:rPr>
                <w:rFonts w:asciiTheme="minorHAnsi" w:hAnsiTheme="minorHAnsi" w:cstheme="minorHAnsi"/>
                <w:sz w:val="24"/>
                <w:szCs w:val="24"/>
              </w:rPr>
            </w:pPr>
            <w:r w:rsidRPr="00CB6B2C">
              <w:rPr>
                <w:rFonts w:cstheme="minorHAnsi"/>
                <w:sz w:val="24"/>
                <w:szCs w:val="24"/>
              </w:rPr>
              <w:fldChar w:fldCharType="begin">
                <w:ffData>
                  <w:name w:val="Text135"/>
                  <w:enabled/>
                  <w:calcOnExit w:val="0"/>
                  <w:textInput/>
                </w:ffData>
              </w:fldChar>
            </w:r>
            <w:bookmarkStart w:id="9" w:name="Text135"/>
            <w:r w:rsidRPr="00CB6B2C">
              <w:rPr>
                <w:rFonts w:asciiTheme="minorHAnsi" w:hAnsiTheme="minorHAnsi" w:cstheme="minorHAnsi"/>
                <w:sz w:val="24"/>
                <w:szCs w:val="24"/>
              </w:rPr>
              <w:instrText xml:space="preserve"> FORMTEXT </w:instrText>
            </w:r>
            <w:r w:rsidRPr="00CB6B2C">
              <w:rPr>
                <w:rFonts w:cstheme="minorHAnsi"/>
                <w:sz w:val="24"/>
                <w:szCs w:val="24"/>
              </w:rPr>
            </w:r>
            <w:r w:rsidRPr="00CB6B2C">
              <w:rPr>
                <w:rFonts w:cstheme="minorHAnsi"/>
                <w:sz w:val="24"/>
                <w:szCs w:val="24"/>
              </w:rPr>
              <w:fldChar w:fldCharType="separate"/>
            </w:r>
            <w:r w:rsidRPr="00CB6B2C">
              <w:rPr>
                <w:rFonts w:asciiTheme="minorHAnsi" w:hAnsiTheme="minorHAnsi" w:cstheme="minorHAnsi"/>
                <w:noProof/>
                <w:sz w:val="24"/>
                <w:szCs w:val="24"/>
              </w:rPr>
              <w:t> </w:t>
            </w:r>
            <w:r w:rsidRPr="00CB6B2C">
              <w:rPr>
                <w:rFonts w:asciiTheme="minorHAnsi" w:hAnsiTheme="minorHAnsi" w:cstheme="minorHAnsi"/>
                <w:noProof/>
                <w:sz w:val="24"/>
                <w:szCs w:val="24"/>
              </w:rPr>
              <w:t> </w:t>
            </w:r>
            <w:r w:rsidRPr="00CB6B2C">
              <w:rPr>
                <w:rFonts w:asciiTheme="minorHAnsi" w:hAnsiTheme="minorHAnsi" w:cstheme="minorHAnsi"/>
                <w:noProof/>
                <w:sz w:val="24"/>
                <w:szCs w:val="24"/>
              </w:rPr>
              <w:t> </w:t>
            </w:r>
            <w:r w:rsidRPr="00CB6B2C">
              <w:rPr>
                <w:rFonts w:asciiTheme="minorHAnsi" w:hAnsiTheme="minorHAnsi" w:cstheme="minorHAnsi"/>
                <w:noProof/>
                <w:sz w:val="24"/>
                <w:szCs w:val="24"/>
              </w:rPr>
              <w:t> </w:t>
            </w:r>
            <w:r w:rsidRPr="00CB6B2C">
              <w:rPr>
                <w:rFonts w:asciiTheme="minorHAnsi" w:hAnsiTheme="minorHAnsi" w:cstheme="minorHAnsi"/>
                <w:noProof/>
                <w:sz w:val="24"/>
                <w:szCs w:val="24"/>
              </w:rPr>
              <w:t> </w:t>
            </w:r>
            <w:r w:rsidRPr="00CB6B2C">
              <w:rPr>
                <w:rFonts w:cstheme="minorHAnsi"/>
                <w:sz w:val="24"/>
                <w:szCs w:val="24"/>
              </w:rPr>
              <w:fldChar w:fldCharType="end"/>
            </w:r>
            <w:bookmarkEnd w:id="9"/>
          </w:p>
          <w:p w14:paraId="56662D4E" w14:textId="77777777" w:rsidR="00D66904" w:rsidRPr="00CF2E62" w:rsidRDefault="00D66904" w:rsidP="00CB6B2C"/>
        </w:tc>
      </w:tr>
    </w:tbl>
    <w:p w14:paraId="0BDFED1C" w14:textId="46AF72C8" w:rsidR="00BB296E" w:rsidRDefault="00BB296E" w:rsidP="0077596A">
      <w:pPr>
        <w:widowControl/>
        <w:spacing w:after="200" w:line="276" w:lineRule="auto"/>
        <w:contextualSpacing/>
        <w:rPr>
          <w:b/>
          <w:lang w:val="sv-SE"/>
        </w:rPr>
      </w:pPr>
    </w:p>
    <w:p w14:paraId="53D335E7" w14:textId="68C7B130" w:rsidR="00D43C3F" w:rsidRDefault="00D43C3F" w:rsidP="0077596A">
      <w:pPr>
        <w:widowControl/>
        <w:spacing w:after="200" w:line="276" w:lineRule="auto"/>
        <w:contextualSpacing/>
        <w:rPr>
          <w:b/>
          <w:lang w:val="sv-SE"/>
        </w:rPr>
      </w:pPr>
    </w:p>
    <w:p w14:paraId="4FE56936" w14:textId="2F02103D" w:rsidR="00D43C3F" w:rsidRDefault="00D43C3F" w:rsidP="0077596A">
      <w:pPr>
        <w:widowControl/>
        <w:spacing w:after="200" w:line="276" w:lineRule="auto"/>
        <w:contextualSpacing/>
        <w:rPr>
          <w:b/>
          <w:lang w:val="sv-SE"/>
        </w:rPr>
      </w:pPr>
    </w:p>
    <w:p w14:paraId="7D35C2E8" w14:textId="77777777" w:rsidR="00D43C3F" w:rsidRDefault="00D43C3F" w:rsidP="0077596A">
      <w:pPr>
        <w:widowControl/>
        <w:spacing w:after="200" w:line="276" w:lineRule="auto"/>
        <w:contextualSpacing/>
        <w:rPr>
          <w:b/>
          <w:lang w:val="sv-SE"/>
        </w:rPr>
      </w:pPr>
    </w:p>
    <w:p w14:paraId="09FD3D27" w14:textId="01ADAA25" w:rsidR="00370227" w:rsidRPr="007149D6" w:rsidRDefault="00370227" w:rsidP="00370227">
      <w:pPr>
        <w:pStyle w:val="Normalwebb"/>
        <w:spacing w:before="0" w:beforeAutospacing="0" w:after="0" w:afterAutospacing="0" w:line="332" w:lineRule="atLeast"/>
        <w:rPr>
          <w:rFonts w:asciiTheme="minorHAnsi" w:hAnsiTheme="minorHAnsi" w:cstheme="minorHAnsi"/>
          <w:strike/>
          <w:sz w:val="22"/>
          <w:szCs w:val="22"/>
        </w:rPr>
      </w:pPr>
    </w:p>
    <w:p w14:paraId="773D68BA" w14:textId="628F59AE" w:rsidR="008479C0" w:rsidRPr="007149D6" w:rsidRDefault="00FB69FB" w:rsidP="00C01A4F">
      <w:pPr>
        <w:pStyle w:val="Liststycke"/>
        <w:widowControl/>
        <w:numPr>
          <w:ilvl w:val="0"/>
          <w:numId w:val="37"/>
        </w:numPr>
        <w:spacing w:after="200" w:line="276" w:lineRule="auto"/>
        <w:contextualSpacing/>
        <w:rPr>
          <w:b/>
          <w:lang w:val="sv-SE"/>
        </w:rPr>
      </w:pPr>
      <w:r w:rsidRPr="007149D6">
        <w:rPr>
          <w:b/>
          <w:lang w:val="sv-SE"/>
        </w:rPr>
        <w:t>N</w:t>
      </w:r>
      <w:r w:rsidR="000B2ABB" w:rsidRPr="007149D6">
        <w:rPr>
          <w:b/>
          <w:lang w:val="sv-SE"/>
        </w:rPr>
        <w:t>ationell kontrollants</w:t>
      </w:r>
      <w:r w:rsidR="008479C0" w:rsidRPr="007149D6">
        <w:rPr>
          <w:b/>
          <w:lang w:val="sv-SE"/>
        </w:rPr>
        <w:t xml:space="preserve"> </w:t>
      </w:r>
      <w:r w:rsidR="00382F0C" w:rsidRPr="007149D6">
        <w:rPr>
          <w:b/>
          <w:lang w:val="sv-SE"/>
        </w:rPr>
        <w:t xml:space="preserve">samlade </w:t>
      </w:r>
      <w:r w:rsidR="000B2ABB" w:rsidRPr="007149D6">
        <w:rPr>
          <w:b/>
          <w:lang w:val="sv-SE"/>
        </w:rPr>
        <w:t>bedömning av aktuell redovisning</w:t>
      </w:r>
      <w:r w:rsidR="00382F0C" w:rsidRPr="007149D6">
        <w:rPr>
          <w:b/>
          <w:lang w:val="sv-SE"/>
        </w:rPr>
        <w:t xml:space="preserve"> </w:t>
      </w:r>
    </w:p>
    <w:p w14:paraId="622C0A25" w14:textId="71F3C0AC" w:rsidR="00A962A2" w:rsidRDefault="00A962A2" w:rsidP="007149D6">
      <w:pPr>
        <w:widowControl/>
        <w:spacing w:after="200" w:line="276" w:lineRule="auto"/>
        <w:contextualSpacing/>
        <w:rPr>
          <w:lang w:val="sv-SE"/>
        </w:rPr>
      </w:pPr>
      <w:r w:rsidRPr="007149D6">
        <w:rPr>
          <w:bCs/>
          <w:lang w:val="sv-SE"/>
        </w:rPr>
        <w:t xml:space="preserve">Beskriv hur granskning av aktuell redovisning kommer att </w:t>
      </w:r>
      <w:r w:rsidRPr="00726B18">
        <w:rPr>
          <w:bCs/>
          <w:lang w:val="sv-SE"/>
        </w:rPr>
        <w:t>genomföras.</w:t>
      </w:r>
      <w:r w:rsidR="002B168A">
        <w:rPr>
          <w:bCs/>
          <w:lang w:val="sv-SE"/>
        </w:rPr>
        <w:t xml:space="preserve"> </w:t>
      </w:r>
      <w:r w:rsidRPr="007149D6">
        <w:rPr>
          <w:bCs/>
          <w:lang w:val="sv-SE"/>
        </w:rPr>
        <w:t>Finns det särskilda risker i någ</w:t>
      </w:r>
      <w:r w:rsidR="003E32B2" w:rsidRPr="007149D6">
        <w:rPr>
          <w:bCs/>
          <w:lang w:val="sv-SE"/>
        </w:rPr>
        <w:t>ra</w:t>
      </w:r>
      <w:r w:rsidRPr="007149D6">
        <w:rPr>
          <w:bCs/>
          <w:lang w:val="sv-SE"/>
        </w:rPr>
        <w:t xml:space="preserve"> av de redovisade aktiviteterna</w:t>
      </w:r>
      <w:r w:rsidR="003C5AA6" w:rsidRPr="007149D6">
        <w:rPr>
          <w:bCs/>
          <w:lang w:val="sv-SE"/>
        </w:rPr>
        <w:t xml:space="preserve">, </w:t>
      </w:r>
      <w:r w:rsidRPr="007149D6">
        <w:rPr>
          <w:bCs/>
          <w:lang w:val="sv-SE"/>
        </w:rPr>
        <w:t>kostnadsslagen</w:t>
      </w:r>
      <w:r w:rsidR="0004554E">
        <w:rPr>
          <w:bCs/>
          <w:lang w:val="sv-SE"/>
        </w:rPr>
        <w:t xml:space="preserve">, </w:t>
      </w:r>
      <w:r w:rsidRPr="007149D6">
        <w:rPr>
          <w:bCs/>
          <w:lang w:val="sv-SE"/>
        </w:rPr>
        <w:t>transaktionerna</w:t>
      </w:r>
      <w:r w:rsidR="0004554E">
        <w:rPr>
          <w:bCs/>
          <w:lang w:val="sv-SE"/>
        </w:rPr>
        <w:t xml:space="preserve"> </w:t>
      </w:r>
      <w:r w:rsidR="0004554E" w:rsidRPr="0002307C">
        <w:rPr>
          <w:bCs/>
          <w:lang w:val="sv-SE"/>
        </w:rPr>
        <w:t>eller något annat som kan påverka</w:t>
      </w:r>
      <w:r w:rsidR="00A3174D" w:rsidRPr="0002307C">
        <w:rPr>
          <w:bCs/>
          <w:lang w:val="sv-SE"/>
        </w:rPr>
        <w:t xml:space="preserve"> granskningen</w:t>
      </w:r>
      <w:r w:rsidRPr="0002307C">
        <w:rPr>
          <w:bCs/>
          <w:lang w:val="sv-SE"/>
        </w:rPr>
        <w:t xml:space="preserve">? </w:t>
      </w:r>
      <w:r w:rsidR="00726B18">
        <w:rPr>
          <w:bCs/>
          <w:lang w:val="sv-SE"/>
        </w:rPr>
        <w:t xml:space="preserve"> </w:t>
      </w:r>
      <w:r w:rsidR="00726B18" w:rsidRPr="00726B18">
        <w:rPr>
          <w:bCs/>
          <w:lang w:val="sv-SE"/>
        </w:rPr>
        <w:t>Kommer</w:t>
      </w:r>
      <w:r w:rsidR="00726B18">
        <w:rPr>
          <w:bCs/>
          <w:lang w:val="sv-SE"/>
        </w:rPr>
        <w:t xml:space="preserve"> en kontroll på plats att genomföras. </w:t>
      </w:r>
      <w:r w:rsidRPr="0002307C">
        <w:rPr>
          <w:bCs/>
          <w:lang w:val="sv-SE"/>
        </w:rPr>
        <w:t xml:space="preserve">Kommer fokus </w:t>
      </w:r>
      <w:r w:rsidR="003E32B2" w:rsidRPr="0002307C">
        <w:rPr>
          <w:bCs/>
          <w:lang w:val="sv-SE"/>
        </w:rPr>
        <w:t>ligga</w:t>
      </w:r>
      <w:r w:rsidR="005B39F6" w:rsidRPr="0002307C">
        <w:rPr>
          <w:bCs/>
          <w:lang w:val="sv-SE"/>
        </w:rPr>
        <w:t xml:space="preserve"> </w:t>
      </w:r>
      <w:r w:rsidRPr="0002307C">
        <w:rPr>
          <w:bCs/>
          <w:lang w:val="sv-SE"/>
        </w:rPr>
        <w:t xml:space="preserve">på något enskilt kostnadsslag? </w:t>
      </w:r>
      <w:r w:rsidRPr="0002307C">
        <w:rPr>
          <w:lang w:val="sv-SE"/>
        </w:rPr>
        <w:t xml:space="preserve">Har justeringar gjorts </w:t>
      </w:r>
      <w:r w:rsidR="002B168A">
        <w:rPr>
          <w:lang w:val="sv-SE"/>
        </w:rPr>
        <w:t>tidigare</w:t>
      </w:r>
      <w:r w:rsidRPr="0002307C">
        <w:rPr>
          <w:lang w:val="sv-SE"/>
        </w:rPr>
        <w:t xml:space="preserve"> period</w:t>
      </w:r>
      <w:r w:rsidR="002B168A">
        <w:rPr>
          <w:lang w:val="sv-SE"/>
        </w:rPr>
        <w:t>er</w:t>
      </w:r>
      <w:r w:rsidRPr="0002307C">
        <w:rPr>
          <w:lang w:val="sv-SE"/>
        </w:rPr>
        <w:t>? Några andra felaktigheter? Är det något som är avvikande från tidigare redovisningar? Finns det rapporterat kostnader på ett kostnadsslag som</w:t>
      </w:r>
      <w:r w:rsidR="00D24048" w:rsidRPr="0002307C">
        <w:rPr>
          <w:lang w:val="sv-SE"/>
        </w:rPr>
        <w:t xml:space="preserve"> inte finns med i budgeten</w:t>
      </w:r>
      <w:r w:rsidR="00B34F58">
        <w:rPr>
          <w:lang w:val="sv-SE"/>
        </w:rPr>
        <w:t xml:space="preserve">? </w:t>
      </w:r>
      <w:r w:rsidRPr="0002307C">
        <w:rPr>
          <w:lang w:val="sv-SE"/>
        </w:rPr>
        <w:t xml:space="preserve">Kan projektet ha ändrat karaktär? Är kostnaderna </w:t>
      </w:r>
      <w:r w:rsidR="007149D6" w:rsidRPr="0002307C">
        <w:rPr>
          <w:lang w:val="sv-SE"/>
        </w:rPr>
        <w:t xml:space="preserve">för </w:t>
      </w:r>
      <w:r w:rsidRPr="0002307C">
        <w:rPr>
          <w:lang w:val="sv-SE"/>
        </w:rPr>
        <w:t xml:space="preserve">ett enskilt kostnadsslag högre än vad som tidigare rapporterats, finns det omföringar </w:t>
      </w:r>
      <w:proofErr w:type="gramStart"/>
      <w:r w:rsidRPr="0002307C">
        <w:rPr>
          <w:lang w:val="sv-SE"/>
        </w:rPr>
        <w:t>m</w:t>
      </w:r>
      <w:r w:rsidR="00BF20D0" w:rsidRPr="0002307C">
        <w:rPr>
          <w:lang w:val="sv-SE"/>
        </w:rPr>
        <w:t>.m</w:t>
      </w:r>
      <w:r w:rsidR="00D3429D" w:rsidRPr="0002307C">
        <w:rPr>
          <w:lang w:val="sv-SE"/>
        </w:rPr>
        <w:t>.</w:t>
      </w:r>
      <w:proofErr w:type="gramEnd"/>
      <w:r w:rsidR="00D3429D" w:rsidRPr="0002307C">
        <w:rPr>
          <w:lang w:val="sv-SE"/>
        </w:rPr>
        <w:t>?</w:t>
      </w:r>
      <w:r w:rsidR="00F53D2E">
        <w:rPr>
          <w:lang w:val="sv-SE"/>
        </w:rPr>
        <w:t xml:space="preserve"> </w:t>
      </w:r>
    </w:p>
    <w:p w14:paraId="4731F11A" w14:textId="77777777" w:rsidR="00F53D2E" w:rsidRDefault="00F53D2E" w:rsidP="007149D6">
      <w:pPr>
        <w:widowControl/>
        <w:spacing w:after="200" w:line="276" w:lineRule="auto"/>
        <w:contextualSpacing/>
        <w:rPr>
          <w:lang w:val="sv-SE"/>
        </w:rPr>
      </w:pPr>
    </w:p>
    <w:p w14:paraId="7674D9ED" w14:textId="60260445" w:rsidR="00120332" w:rsidRPr="007F73BA" w:rsidRDefault="00F53D2E" w:rsidP="00120332">
      <w:pPr>
        <w:widowControl/>
        <w:spacing w:after="200" w:line="276" w:lineRule="auto"/>
        <w:contextualSpacing/>
        <w:rPr>
          <w:bCs/>
          <w:lang w:val="sv-SE"/>
        </w:rPr>
      </w:pPr>
      <w:r>
        <w:rPr>
          <w:lang w:val="sv-SE"/>
        </w:rPr>
        <w:t>Används förenklade redovisningsalternativ med schablon 40%</w:t>
      </w:r>
      <w:r w:rsidR="001A4132">
        <w:rPr>
          <w:lang w:val="sv-SE"/>
        </w:rPr>
        <w:t>?</w:t>
      </w:r>
      <w:r>
        <w:rPr>
          <w:lang w:val="sv-SE"/>
        </w:rPr>
        <w:t xml:space="preserve"> </w:t>
      </w:r>
    </w:p>
    <w:tbl>
      <w:tblPr>
        <w:tblStyle w:val="Eleganttabell"/>
        <w:tblpPr w:leftFromText="141" w:rightFromText="141" w:vertAnchor="text" w:horzAnchor="margin" w:tblpY="68"/>
        <w:tblW w:w="0" w:type="auto"/>
        <w:tblLook w:val="0480" w:firstRow="0" w:lastRow="0" w:firstColumn="1" w:lastColumn="0" w:noHBand="0" w:noVBand="1"/>
      </w:tblPr>
      <w:tblGrid>
        <w:gridCol w:w="8581"/>
      </w:tblGrid>
      <w:tr w:rsidR="000B2ABB" w:rsidRPr="001536EA" w14:paraId="005E251A" w14:textId="77777777" w:rsidTr="00C07E7E">
        <w:trPr>
          <w:trHeight w:val="1086"/>
        </w:trPr>
        <w:tc>
          <w:tcPr>
            <w:tcW w:w="8644" w:type="dxa"/>
          </w:tcPr>
          <w:p w14:paraId="5FA6665E" w14:textId="5182E76B" w:rsidR="000B2ABB" w:rsidRPr="00D412F1" w:rsidRDefault="00951673" w:rsidP="00C07E7E">
            <w:pPr>
              <w:pStyle w:val="Rubrik2numrerad"/>
              <w:numPr>
                <w:ilvl w:val="0"/>
                <w:numId w:val="0"/>
              </w:numPr>
              <w:ind w:left="862" w:hanging="862"/>
              <w:rPr>
                <w:rFonts w:asciiTheme="minorHAnsi" w:hAnsiTheme="minorHAnsi"/>
                <w:sz w:val="22"/>
              </w:rPr>
            </w:pPr>
            <w:r>
              <w:rPr>
                <w:rFonts w:asciiTheme="minorHAnsi" w:hAnsiTheme="minorHAnsi"/>
                <w:sz w:val="22"/>
              </w:rPr>
              <w:t>Kommentar:</w:t>
            </w:r>
          </w:p>
          <w:p w14:paraId="0DB1FDB1" w14:textId="1C165CB7" w:rsidR="000B2ABB" w:rsidRPr="008A2AED" w:rsidRDefault="008A2AED" w:rsidP="00C07E7E">
            <w:pPr>
              <w:rPr>
                <w:rFonts w:asciiTheme="minorHAnsi" w:hAnsiTheme="minorHAnsi" w:cstheme="minorHAnsi"/>
                <w:sz w:val="24"/>
                <w:szCs w:val="24"/>
              </w:rPr>
            </w:pPr>
            <w:r w:rsidRPr="00EC01F9">
              <w:rPr>
                <w:rFonts w:cstheme="minorHAnsi"/>
                <w:sz w:val="24"/>
                <w:szCs w:val="24"/>
              </w:rPr>
              <w:fldChar w:fldCharType="begin">
                <w:ffData>
                  <w:name w:val="Text110"/>
                  <w:enabled/>
                  <w:calcOnExit w:val="0"/>
                  <w:textInput/>
                </w:ffData>
              </w:fldChar>
            </w:r>
            <w:bookmarkStart w:id="10" w:name="Text110"/>
            <w:r w:rsidRPr="00EC01F9">
              <w:rPr>
                <w:rFonts w:asciiTheme="minorHAnsi" w:hAnsiTheme="minorHAnsi" w:cstheme="minorHAnsi"/>
                <w:sz w:val="24"/>
                <w:szCs w:val="24"/>
              </w:rPr>
              <w:instrText xml:space="preserve"> FORMTEXT </w:instrText>
            </w:r>
            <w:r w:rsidRPr="00EC01F9">
              <w:rPr>
                <w:rFonts w:cstheme="minorHAnsi"/>
                <w:sz w:val="24"/>
                <w:szCs w:val="24"/>
              </w:rPr>
            </w:r>
            <w:r w:rsidRPr="00EC01F9">
              <w:rPr>
                <w:rFonts w:cstheme="minorHAnsi"/>
                <w:sz w:val="24"/>
                <w:szCs w:val="24"/>
              </w:rPr>
              <w:fldChar w:fldCharType="separate"/>
            </w:r>
            <w:r w:rsidRPr="00EC01F9">
              <w:rPr>
                <w:rFonts w:asciiTheme="minorHAnsi" w:hAnsiTheme="minorHAnsi" w:cstheme="minorHAnsi"/>
                <w:noProof/>
                <w:sz w:val="24"/>
                <w:szCs w:val="24"/>
              </w:rPr>
              <w:t> </w:t>
            </w:r>
            <w:r w:rsidRPr="00EC01F9">
              <w:rPr>
                <w:rFonts w:asciiTheme="minorHAnsi" w:hAnsiTheme="minorHAnsi" w:cstheme="minorHAnsi"/>
                <w:noProof/>
                <w:sz w:val="24"/>
                <w:szCs w:val="24"/>
              </w:rPr>
              <w:t> </w:t>
            </w:r>
            <w:r w:rsidRPr="00EC01F9">
              <w:rPr>
                <w:rFonts w:asciiTheme="minorHAnsi" w:hAnsiTheme="minorHAnsi" w:cstheme="minorHAnsi"/>
                <w:noProof/>
                <w:sz w:val="24"/>
                <w:szCs w:val="24"/>
              </w:rPr>
              <w:t> </w:t>
            </w:r>
            <w:r w:rsidRPr="00EC01F9">
              <w:rPr>
                <w:rFonts w:asciiTheme="minorHAnsi" w:hAnsiTheme="minorHAnsi" w:cstheme="minorHAnsi"/>
                <w:noProof/>
                <w:sz w:val="24"/>
                <w:szCs w:val="24"/>
              </w:rPr>
              <w:t> </w:t>
            </w:r>
            <w:r w:rsidRPr="00EC01F9">
              <w:rPr>
                <w:rFonts w:asciiTheme="minorHAnsi" w:hAnsiTheme="minorHAnsi" w:cstheme="minorHAnsi"/>
                <w:noProof/>
                <w:sz w:val="24"/>
                <w:szCs w:val="24"/>
              </w:rPr>
              <w:t> </w:t>
            </w:r>
            <w:r w:rsidRPr="00EC01F9">
              <w:rPr>
                <w:rFonts w:cstheme="minorHAnsi"/>
                <w:sz w:val="24"/>
                <w:szCs w:val="24"/>
              </w:rPr>
              <w:fldChar w:fldCharType="end"/>
            </w:r>
            <w:bookmarkEnd w:id="10"/>
          </w:p>
        </w:tc>
      </w:tr>
    </w:tbl>
    <w:p w14:paraId="46DF0DE7" w14:textId="77777777" w:rsidR="00120332" w:rsidRDefault="00120332" w:rsidP="00120332">
      <w:pPr>
        <w:rPr>
          <w:b/>
          <w:lang w:val="sv-SE"/>
        </w:rPr>
      </w:pPr>
    </w:p>
    <w:p w14:paraId="677C1E4E" w14:textId="344D23E9" w:rsidR="005B39F6" w:rsidRDefault="005B39F6" w:rsidP="005B39F6">
      <w:pPr>
        <w:pStyle w:val="Liststycke"/>
        <w:widowControl/>
        <w:spacing w:after="200" w:line="276" w:lineRule="auto"/>
        <w:ind w:left="720"/>
        <w:contextualSpacing/>
        <w:rPr>
          <w:color w:val="FF0000"/>
          <w:lang w:val="sv-SE"/>
        </w:rPr>
      </w:pPr>
    </w:p>
    <w:p w14:paraId="3A1CF68D" w14:textId="77777777" w:rsidR="00A871B2" w:rsidRDefault="00A871B2">
      <w:pPr>
        <w:spacing w:before="77"/>
        <w:ind w:left="102"/>
        <w:rPr>
          <w:rFonts w:eastAsia="Georgia" w:cs="Georgia"/>
          <w:sz w:val="20"/>
          <w:szCs w:val="20"/>
          <w:lang w:val="sv-SE"/>
        </w:rPr>
      </w:pPr>
    </w:p>
    <w:p w14:paraId="52CDB194" w14:textId="4E0B2130" w:rsidR="00EE3181" w:rsidRDefault="00956560">
      <w:pPr>
        <w:spacing w:before="77"/>
        <w:ind w:left="102"/>
        <w:rPr>
          <w:rFonts w:eastAsia="Georgia" w:cs="Georgia"/>
          <w:sz w:val="20"/>
          <w:szCs w:val="20"/>
          <w:lang w:val="sv-SE"/>
        </w:rPr>
      </w:pPr>
      <w:r w:rsidRPr="00D412F1">
        <w:rPr>
          <w:noProof/>
          <w:lang w:val="fi-FI" w:eastAsia="fi-FI"/>
        </w:rPr>
        <mc:AlternateContent>
          <mc:Choice Requires="wps">
            <w:drawing>
              <wp:anchor distT="0" distB="0" distL="114300" distR="114300" simplePos="0" relativeHeight="251661312" behindDoc="0" locked="0" layoutInCell="1" allowOverlap="1" wp14:anchorId="1C0510AC" wp14:editId="095D4EFC">
                <wp:simplePos x="0" y="0"/>
                <wp:positionH relativeFrom="column">
                  <wp:posOffset>0</wp:posOffset>
                </wp:positionH>
                <wp:positionV relativeFrom="paragraph">
                  <wp:posOffset>-635</wp:posOffset>
                </wp:positionV>
                <wp:extent cx="5621020" cy="285750"/>
                <wp:effectExtent l="0" t="0" r="17780" b="19050"/>
                <wp:wrapNone/>
                <wp:docPr id="1" name="Rektangel 1"/>
                <wp:cNvGraphicFramePr/>
                <a:graphic xmlns:a="http://schemas.openxmlformats.org/drawingml/2006/main">
                  <a:graphicData uri="http://schemas.microsoft.com/office/word/2010/wordprocessingShape">
                    <wps:wsp>
                      <wps:cNvSpPr/>
                      <wps:spPr>
                        <a:xfrm>
                          <a:off x="0" y="0"/>
                          <a:ext cx="5621020" cy="28575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21B34935" w14:textId="0698A9DF" w:rsidR="002B7D40" w:rsidRPr="00A57B63" w:rsidRDefault="002B7D40" w:rsidP="00956560">
                            <w:pPr>
                              <w:jc w:val="center"/>
                              <w:rPr>
                                <w:b/>
                                <w:lang w:val="sv-SE"/>
                              </w:rPr>
                            </w:pPr>
                            <w:r w:rsidRPr="00A57B63">
                              <w:rPr>
                                <w:b/>
                                <w:lang w:val="sv-SE"/>
                              </w:rPr>
                              <w:t>ALLMÄNNA UPPGIFTER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C0510AC" id="Rektangel 1" o:spid="_x0000_s1027" style="position:absolute;left:0;text-align:left;margin-left:0;margin-top:-.05pt;width:442.6pt;height:2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" fillcolor="#4bacc6 [3208]" strokecolor="#205867 [1608]" strokeweight="2pt">
                <v:textbox>
                  <w:txbxContent>
                    <w:p w14:paraId="21B34935" w14:textId="0698A9DF" w:rsidR="002B7D40" w:rsidRPr="00A57B63" w:rsidRDefault="002B7D40" w:rsidP="00956560">
                      <w:pPr>
                        <w:jc w:val="center"/>
                        <w:rPr>
                          <w:b/>
                          <w:lang w:val="sv-SE"/>
                        </w:rPr>
                      </w:pPr>
                      <w:r w:rsidRPr="00A57B63">
                        <w:rPr>
                          <w:b/>
                          <w:lang w:val="sv-SE"/>
                        </w:rPr>
                        <w:t>ALLMÄNNA UPPGIFTER</w:t>
                      </w:r>
                    </w:p>
                  </w:txbxContent>
                </v:textbox>
              </v:rect>
            </w:pict>
          </mc:Fallback>
        </mc:AlternateContent>
      </w:r>
    </w:p>
    <w:p w14:paraId="382249F7" w14:textId="77777777" w:rsidR="00EE3181" w:rsidRDefault="00EE3181">
      <w:pPr>
        <w:spacing w:before="77"/>
        <w:ind w:left="102"/>
        <w:rPr>
          <w:rFonts w:eastAsia="Georgia" w:cs="Georgia"/>
          <w:sz w:val="20"/>
          <w:szCs w:val="20"/>
          <w:lang w:val="sv-SE"/>
        </w:rPr>
      </w:pPr>
    </w:p>
    <w:p w14:paraId="167C6259" w14:textId="77777777" w:rsidR="00EE3181" w:rsidRPr="00D412F1" w:rsidRDefault="00EE3181">
      <w:pPr>
        <w:spacing w:before="77"/>
        <w:ind w:left="102"/>
        <w:rPr>
          <w:rFonts w:eastAsia="Georgia" w:cs="Georgia"/>
          <w:sz w:val="20"/>
          <w:szCs w:val="20"/>
          <w:lang w:val="sv-SE"/>
        </w:rPr>
      </w:pPr>
    </w:p>
    <w:tbl>
      <w:tblPr>
        <w:tblW w:w="8687" w:type="dxa"/>
        <w:tblInd w:w="-34"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shd w:val="clear" w:color="auto" w:fill="FFFF00"/>
        <w:tblLayout w:type="fixed"/>
        <w:tblLook w:val="01E0" w:firstRow="1" w:lastRow="1" w:firstColumn="1" w:lastColumn="1" w:noHBand="0" w:noVBand="0"/>
      </w:tblPr>
      <w:tblGrid>
        <w:gridCol w:w="8687"/>
      </w:tblGrid>
      <w:tr w:rsidR="005E147E" w:rsidRPr="00E114D5" w14:paraId="0EB104BA" w14:textId="77777777" w:rsidTr="009C7C6C">
        <w:trPr>
          <w:trHeight w:val="414"/>
        </w:trPr>
        <w:tc>
          <w:tcPr>
            <w:tcW w:w="8687" w:type="dxa"/>
            <w:shd w:val="clear" w:color="auto" w:fill="auto"/>
            <w:vAlign w:val="center"/>
          </w:tcPr>
          <w:p w14:paraId="042B5D90" w14:textId="1BBF544E" w:rsidR="005E147E" w:rsidRPr="00D412F1" w:rsidRDefault="005E147E" w:rsidP="00666CDB">
            <w:pPr>
              <w:spacing w:before="60" w:after="60"/>
              <w:rPr>
                <w:rFonts w:cs="Arial"/>
                <w:b/>
                <w:sz w:val="24"/>
                <w:szCs w:val="24"/>
                <w:lang w:val="sv-SE"/>
              </w:rPr>
            </w:pPr>
            <w:r w:rsidRPr="00D412F1">
              <w:rPr>
                <w:rFonts w:cs="Arial"/>
                <w:b/>
                <w:sz w:val="24"/>
                <w:szCs w:val="24"/>
                <w:lang w:val="sv-SE"/>
              </w:rPr>
              <w:t>Legala grunder och riktlinjer</w:t>
            </w:r>
            <w:r w:rsidR="00E67B54" w:rsidRPr="00D412F1">
              <w:rPr>
                <w:rFonts w:cs="Arial"/>
                <w:b/>
                <w:sz w:val="24"/>
                <w:szCs w:val="24"/>
                <w:lang w:val="sv-SE"/>
              </w:rPr>
              <w:t xml:space="preserve"> (</w:t>
            </w:r>
            <w:r w:rsidR="00666CDB" w:rsidRPr="00D412F1">
              <w:rPr>
                <w:rFonts w:cs="Arial"/>
                <w:b/>
                <w:sz w:val="24"/>
                <w:szCs w:val="24"/>
                <w:lang w:val="sv-SE"/>
              </w:rPr>
              <w:t>exempel på förordningar och regl</w:t>
            </w:r>
            <w:r w:rsidR="006E5123">
              <w:rPr>
                <w:rFonts w:cs="Arial"/>
                <w:b/>
                <w:sz w:val="24"/>
                <w:szCs w:val="24"/>
                <w:lang w:val="sv-SE"/>
              </w:rPr>
              <w:t>er</w:t>
            </w:r>
            <w:r w:rsidR="00666CDB" w:rsidRPr="00D412F1">
              <w:rPr>
                <w:rFonts w:cs="Arial"/>
                <w:b/>
                <w:sz w:val="24"/>
                <w:szCs w:val="24"/>
                <w:lang w:val="sv-SE"/>
              </w:rPr>
              <w:t xml:space="preserve">) </w:t>
            </w:r>
          </w:p>
        </w:tc>
      </w:tr>
      <w:tr w:rsidR="00250423" w:rsidRPr="00E114D5" w14:paraId="0B5E3E04" w14:textId="77777777" w:rsidTr="009C7C6C">
        <w:trPr>
          <w:trHeight w:val="2084"/>
        </w:trPr>
        <w:tc>
          <w:tcPr>
            <w:tcW w:w="8687" w:type="dxa"/>
            <w:shd w:val="clear" w:color="auto" w:fill="auto"/>
            <w:vAlign w:val="center"/>
          </w:tcPr>
          <w:p w14:paraId="380F1BE0" w14:textId="48336D06" w:rsidR="005E147E" w:rsidRPr="00250423" w:rsidRDefault="005E147E" w:rsidP="00FF2B4E">
            <w:pPr>
              <w:pStyle w:val="Default"/>
              <w:numPr>
                <w:ilvl w:val="0"/>
                <w:numId w:val="5"/>
              </w:numPr>
              <w:spacing w:before="40" w:after="40"/>
              <w:rPr>
                <w:rFonts w:asciiTheme="minorHAnsi" w:hAnsiTheme="minorHAnsi" w:cs="Arial"/>
                <w:color w:val="auto"/>
                <w:sz w:val="20"/>
                <w:szCs w:val="20"/>
                <w:lang w:val="sv-SE"/>
              </w:rPr>
            </w:pPr>
            <w:r w:rsidRPr="00250423">
              <w:rPr>
                <w:rFonts w:asciiTheme="minorHAnsi" w:hAnsiTheme="minorHAnsi" w:cs="Arial"/>
                <w:color w:val="auto"/>
                <w:sz w:val="20"/>
                <w:szCs w:val="20"/>
                <w:lang w:val="en-US"/>
              </w:rPr>
              <w:t>(EU) No 1303/2013</w:t>
            </w:r>
            <w:r w:rsidR="00240EAA" w:rsidRPr="00250423">
              <w:rPr>
                <w:rFonts w:asciiTheme="minorHAnsi" w:hAnsiTheme="minorHAnsi" w:cs="Arial"/>
                <w:color w:val="auto"/>
                <w:sz w:val="20"/>
                <w:szCs w:val="20"/>
                <w:lang w:val="en-US"/>
              </w:rPr>
              <w:t xml:space="preserve">, </w:t>
            </w:r>
            <w:r w:rsidRPr="00250423">
              <w:rPr>
                <w:rFonts w:asciiTheme="minorHAnsi" w:hAnsiTheme="minorHAnsi" w:cs="Arial"/>
                <w:color w:val="auto"/>
                <w:sz w:val="20"/>
                <w:szCs w:val="20"/>
                <w:lang w:val="en-US"/>
              </w:rPr>
              <w:t>Reg. (EU) No 1301/2013</w:t>
            </w:r>
            <w:r w:rsidR="00240EAA" w:rsidRPr="00250423">
              <w:rPr>
                <w:rFonts w:asciiTheme="minorHAnsi" w:hAnsiTheme="minorHAnsi" w:cs="Arial"/>
                <w:color w:val="auto"/>
                <w:sz w:val="20"/>
                <w:szCs w:val="20"/>
                <w:lang w:val="en-US"/>
              </w:rPr>
              <w:t xml:space="preserve">, </w:t>
            </w:r>
            <w:r w:rsidRPr="00250423">
              <w:rPr>
                <w:rFonts w:asciiTheme="minorHAnsi" w:hAnsiTheme="minorHAnsi" w:cs="Arial"/>
                <w:color w:val="auto"/>
                <w:sz w:val="20"/>
                <w:szCs w:val="20"/>
                <w:lang w:val="en-US"/>
              </w:rPr>
              <w:t xml:space="preserve">Reg. </w:t>
            </w:r>
            <w:r w:rsidRPr="00250423">
              <w:rPr>
                <w:rFonts w:asciiTheme="minorHAnsi" w:hAnsiTheme="minorHAnsi" w:cs="Arial"/>
                <w:color w:val="auto"/>
                <w:sz w:val="20"/>
                <w:szCs w:val="20"/>
                <w:lang w:val="sv-SE"/>
              </w:rPr>
              <w:t>(EU) No 1299/2013</w:t>
            </w:r>
            <w:r w:rsidR="00240EAA" w:rsidRPr="00250423">
              <w:rPr>
                <w:rFonts w:asciiTheme="minorHAnsi" w:hAnsiTheme="minorHAnsi" w:cs="Arial"/>
                <w:color w:val="auto"/>
                <w:sz w:val="20"/>
                <w:szCs w:val="20"/>
                <w:lang w:val="sv-SE"/>
              </w:rPr>
              <w:t>,</w:t>
            </w:r>
            <w:r w:rsidRPr="00250423">
              <w:rPr>
                <w:rFonts w:asciiTheme="minorHAnsi" w:hAnsiTheme="minorHAnsi" w:cs="Arial"/>
                <w:color w:val="auto"/>
                <w:sz w:val="20"/>
                <w:szCs w:val="20"/>
                <w:lang w:val="sv-SE"/>
              </w:rPr>
              <w:t xml:space="preserve"> (EU) No 481/2014, (EU) No 480/2014, (EU) No 821/2014 </w:t>
            </w:r>
          </w:p>
          <w:p w14:paraId="36AD4514" w14:textId="77777777" w:rsidR="00664B66" w:rsidRPr="00250423" w:rsidRDefault="005E147E" w:rsidP="00FF2B4E">
            <w:pPr>
              <w:pStyle w:val="Liststycke"/>
              <w:widowControl/>
              <w:numPr>
                <w:ilvl w:val="0"/>
                <w:numId w:val="5"/>
              </w:numPr>
              <w:spacing w:after="40"/>
              <w:contextualSpacing/>
              <w:rPr>
                <w:rFonts w:cs="Arial"/>
                <w:sz w:val="20"/>
                <w:szCs w:val="20"/>
                <w:lang w:val="sv-SE"/>
              </w:rPr>
            </w:pPr>
            <w:r w:rsidRPr="00250423">
              <w:rPr>
                <w:rFonts w:eastAsia="Times New Roman" w:cs="Arial"/>
                <w:sz w:val="20"/>
                <w:szCs w:val="20"/>
                <w:lang w:val="sv-SE" w:eastAsia="de-AT"/>
              </w:rPr>
              <w:t xml:space="preserve">Riktlinjer för förvaltningskontroller som ska utföras av medlemsstaterna på verksamhet som samfinansieras av strukturfonderna, Sammanhållningsfonden och EHFF för programperioden </w:t>
            </w:r>
            <w:proofErr w:type="gramStart"/>
            <w:r w:rsidRPr="00250423">
              <w:rPr>
                <w:rFonts w:eastAsia="Times New Roman" w:cs="Arial"/>
                <w:sz w:val="20"/>
                <w:szCs w:val="20"/>
                <w:lang w:val="sv-SE" w:eastAsia="de-AT"/>
              </w:rPr>
              <w:t>2014-2020</w:t>
            </w:r>
            <w:proofErr w:type="gramEnd"/>
          </w:p>
          <w:p w14:paraId="303FEEE7" w14:textId="77777777" w:rsidR="005E147E" w:rsidRPr="00250423" w:rsidRDefault="00664B66" w:rsidP="00FF2B4E">
            <w:pPr>
              <w:pStyle w:val="Liststycke"/>
              <w:widowControl/>
              <w:numPr>
                <w:ilvl w:val="0"/>
                <w:numId w:val="5"/>
              </w:numPr>
              <w:spacing w:after="40"/>
              <w:contextualSpacing/>
              <w:rPr>
                <w:rFonts w:cs="Arial"/>
                <w:sz w:val="20"/>
                <w:szCs w:val="20"/>
                <w:lang w:val="sv-SE"/>
              </w:rPr>
            </w:pPr>
            <w:r w:rsidRPr="00250423">
              <w:rPr>
                <w:rFonts w:cs="Arial"/>
                <w:sz w:val="20"/>
                <w:szCs w:val="20"/>
                <w:lang w:val="sv-SE"/>
              </w:rPr>
              <w:t>Beslut om stöd</w:t>
            </w:r>
          </w:p>
          <w:p w14:paraId="1FBCD735" w14:textId="77777777" w:rsidR="005E147E" w:rsidRPr="00250423" w:rsidRDefault="005E147E" w:rsidP="00FF2B4E">
            <w:pPr>
              <w:pStyle w:val="Liststycke"/>
              <w:widowControl/>
              <w:numPr>
                <w:ilvl w:val="0"/>
                <w:numId w:val="5"/>
              </w:numPr>
              <w:spacing w:after="40"/>
              <w:contextualSpacing/>
              <w:rPr>
                <w:rFonts w:cs="Arial"/>
                <w:sz w:val="20"/>
                <w:szCs w:val="20"/>
                <w:lang w:val="sv-SE"/>
              </w:rPr>
            </w:pPr>
            <w:r w:rsidRPr="00250423">
              <w:rPr>
                <w:rFonts w:eastAsia="Times New Roman" w:cs="Arial"/>
                <w:sz w:val="20"/>
                <w:szCs w:val="20"/>
                <w:lang w:val="sv-SE" w:eastAsia="de-AT"/>
              </w:rPr>
              <w:t xml:space="preserve">Programdokument och projekthandbok för Interreg Nord </w:t>
            </w:r>
            <w:proofErr w:type="gramStart"/>
            <w:r w:rsidRPr="00250423">
              <w:rPr>
                <w:rFonts w:eastAsia="Times New Roman" w:cs="Arial"/>
                <w:sz w:val="20"/>
                <w:szCs w:val="20"/>
                <w:lang w:val="sv-SE" w:eastAsia="de-AT"/>
              </w:rPr>
              <w:t>2014-2020</w:t>
            </w:r>
            <w:proofErr w:type="gramEnd"/>
            <w:r w:rsidRPr="00250423">
              <w:rPr>
                <w:rFonts w:eastAsia="Times New Roman" w:cs="Arial"/>
                <w:sz w:val="20"/>
                <w:szCs w:val="20"/>
                <w:lang w:val="sv-SE" w:eastAsia="de-AT"/>
              </w:rPr>
              <w:t xml:space="preserve"> </w:t>
            </w:r>
          </w:p>
          <w:p w14:paraId="2A98C414" w14:textId="77777777" w:rsidR="005E147E" w:rsidRPr="00250423" w:rsidRDefault="005E147E" w:rsidP="00FF2B4E">
            <w:pPr>
              <w:pStyle w:val="Liststycke"/>
              <w:widowControl/>
              <w:numPr>
                <w:ilvl w:val="0"/>
                <w:numId w:val="5"/>
              </w:numPr>
              <w:spacing w:after="40"/>
              <w:contextualSpacing/>
              <w:rPr>
                <w:rFonts w:cs="Arial"/>
                <w:sz w:val="20"/>
                <w:szCs w:val="20"/>
              </w:rPr>
            </w:pPr>
            <w:r w:rsidRPr="00250423">
              <w:rPr>
                <w:rFonts w:cs="Arial"/>
                <w:sz w:val="20"/>
                <w:szCs w:val="20"/>
              </w:rPr>
              <w:t>Nationella regler (Sverige, Finland)</w:t>
            </w:r>
          </w:p>
          <w:p w14:paraId="41A6F31B" w14:textId="77777777" w:rsidR="00B1713C" w:rsidRPr="00250423" w:rsidRDefault="005E147E" w:rsidP="00664B66">
            <w:pPr>
              <w:pStyle w:val="Liststycke"/>
              <w:widowControl/>
              <w:numPr>
                <w:ilvl w:val="0"/>
                <w:numId w:val="5"/>
              </w:numPr>
              <w:spacing w:after="40"/>
              <w:contextualSpacing/>
            </w:pPr>
            <w:r w:rsidRPr="00250423">
              <w:rPr>
                <w:rFonts w:cs="Arial"/>
                <w:sz w:val="20"/>
                <w:szCs w:val="20"/>
              </w:rPr>
              <w:t>FLC-manual (Sverige, Finland)</w:t>
            </w:r>
          </w:p>
          <w:p w14:paraId="3CC9235B" w14:textId="726F6F95" w:rsidR="00510C75" w:rsidRPr="00250423" w:rsidRDefault="00510C75" w:rsidP="00510C75">
            <w:pPr>
              <w:pStyle w:val="Liststycke"/>
              <w:widowControl/>
              <w:numPr>
                <w:ilvl w:val="0"/>
                <w:numId w:val="5"/>
              </w:numPr>
              <w:spacing w:after="40"/>
              <w:contextualSpacing/>
              <w:rPr>
                <w:lang w:val="sv-SE"/>
              </w:rPr>
            </w:pPr>
            <w:r w:rsidRPr="00250423">
              <w:rPr>
                <w:rFonts w:cs="Arial"/>
                <w:sz w:val="20"/>
                <w:szCs w:val="20"/>
                <w:lang w:val="sv-SE"/>
              </w:rPr>
              <w:t>Andra relevanta regler och förordningar</w:t>
            </w:r>
            <w:r w:rsidR="0039641A" w:rsidRPr="00250423">
              <w:rPr>
                <w:rFonts w:cs="Arial"/>
                <w:sz w:val="20"/>
                <w:szCs w:val="20"/>
                <w:lang w:val="sv-SE"/>
              </w:rPr>
              <w:t xml:space="preserve"> (</w:t>
            </w:r>
            <w:proofErr w:type="gramStart"/>
            <w:r w:rsidR="00F16539">
              <w:rPr>
                <w:rFonts w:cs="Arial"/>
                <w:sz w:val="20"/>
                <w:szCs w:val="20"/>
                <w:lang w:val="sv-SE"/>
              </w:rPr>
              <w:t>t.</w:t>
            </w:r>
            <w:r w:rsidR="0039641A" w:rsidRPr="00250423">
              <w:rPr>
                <w:rFonts w:cs="Arial"/>
                <w:sz w:val="20"/>
                <w:szCs w:val="20"/>
                <w:lang w:val="sv-SE"/>
              </w:rPr>
              <w:t>ex</w:t>
            </w:r>
            <w:r w:rsidR="00F16539">
              <w:rPr>
                <w:rFonts w:cs="Arial"/>
                <w:sz w:val="20"/>
                <w:szCs w:val="20"/>
                <w:lang w:val="sv-SE"/>
              </w:rPr>
              <w:t>.</w:t>
            </w:r>
            <w:proofErr w:type="gramEnd"/>
            <w:r w:rsidR="0039641A" w:rsidRPr="00250423">
              <w:rPr>
                <w:rFonts w:cs="Arial"/>
                <w:sz w:val="20"/>
                <w:szCs w:val="20"/>
                <w:lang w:val="sv-SE"/>
              </w:rPr>
              <w:t xml:space="preserve"> upphandling, </w:t>
            </w:r>
            <w:r w:rsidR="00990B00" w:rsidRPr="00250423">
              <w:rPr>
                <w:rFonts w:cs="Arial"/>
                <w:sz w:val="20"/>
                <w:szCs w:val="20"/>
                <w:lang w:val="sv-SE"/>
              </w:rPr>
              <w:t>statsstöd</w:t>
            </w:r>
            <w:r w:rsidR="0039641A" w:rsidRPr="00250423">
              <w:rPr>
                <w:rFonts w:cs="Arial"/>
                <w:sz w:val="20"/>
                <w:szCs w:val="20"/>
                <w:lang w:val="sv-SE"/>
              </w:rPr>
              <w:t>, de-miminis</w:t>
            </w:r>
            <w:r w:rsidR="00990B00" w:rsidRPr="00250423">
              <w:rPr>
                <w:rFonts w:cs="Arial"/>
                <w:sz w:val="20"/>
                <w:szCs w:val="20"/>
                <w:lang w:val="sv-SE"/>
              </w:rPr>
              <w:t xml:space="preserve">) </w:t>
            </w:r>
          </w:p>
        </w:tc>
      </w:tr>
    </w:tbl>
    <w:p w14:paraId="1C67E0F7" w14:textId="77777777" w:rsidR="00AB32F2" w:rsidRPr="00250423" w:rsidRDefault="00AB32F2" w:rsidP="00DC0504">
      <w:pPr>
        <w:rPr>
          <w:rFonts w:cs="Arial"/>
          <w:lang w:val="sv-SE"/>
        </w:rPr>
      </w:pPr>
    </w:p>
    <w:p w14:paraId="6193E995" w14:textId="77777777" w:rsidR="00AB32F2" w:rsidRPr="00250423" w:rsidRDefault="00AB32F2" w:rsidP="00DC0504">
      <w:pPr>
        <w:rPr>
          <w:rFonts w:cs="Arial"/>
          <w:lang w:val="sv-SE"/>
        </w:rPr>
      </w:pPr>
    </w:p>
    <w:p w14:paraId="67BFF5BD" w14:textId="77777777" w:rsidR="007149D6" w:rsidRPr="007149D6" w:rsidRDefault="00792316" w:rsidP="00C01A4F">
      <w:pPr>
        <w:pStyle w:val="Liststycke"/>
        <w:numPr>
          <w:ilvl w:val="0"/>
          <w:numId w:val="37"/>
        </w:numPr>
        <w:tabs>
          <w:tab w:val="left" w:pos="889"/>
        </w:tabs>
        <w:spacing w:before="69" w:after="120"/>
        <w:rPr>
          <w:b/>
          <w:bCs/>
          <w:spacing w:val="-6"/>
          <w:lang w:val="sv-SE"/>
        </w:rPr>
      </w:pPr>
      <w:r w:rsidRPr="00250423">
        <w:rPr>
          <w:rFonts w:cs="Arial"/>
          <w:b/>
          <w:bCs/>
          <w:lang w:val="sv-SE"/>
        </w:rPr>
        <w:t xml:space="preserve">Är redovisningen </w:t>
      </w:r>
      <w:r w:rsidR="00A13C13" w:rsidRPr="007149D6">
        <w:rPr>
          <w:rFonts w:cs="Arial"/>
          <w:b/>
          <w:bCs/>
          <w:lang w:val="sv-SE"/>
        </w:rPr>
        <w:t xml:space="preserve">tillräckligt </w:t>
      </w:r>
      <w:r w:rsidRPr="007149D6">
        <w:rPr>
          <w:rFonts w:cs="Arial"/>
          <w:b/>
          <w:bCs/>
          <w:lang w:val="sv-SE"/>
        </w:rPr>
        <w:t xml:space="preserve">ifylld </w:t>
      </w:r>
      <w:r w:rsidRPr="00250423">
        <w:rPr>
          <w:rFonts w:cs="Arial"/>
          <w:b/>
          <w:bCs/>
          <w:lang w:val="sv-SE"/>
        </w:rPr>
        <w:t>så att granskning kan ske</w:t>
      </w:r>
      <w:r w:rsidR="00A13C13">
        <w:rPr>
          <w:rFonts w:cs="Arial"/>
          <w:b/>
          <w:bCs/>
          <w:lang w:val="sv-SE"/>
        </w:rPr>
        <w:t>?</w:t>
      </w:r>
      <w:r w:rsidRPr="00250423">
        <w:rPr>
          <w:rFonts w:cs="Arial"/>
          <w:lang w:val="sv-SE"/>
        </w:rPr>
        <w:t xml:space="preserve"> </w:t>
      </w:r>
    </w:p>
    <w:p w14:paraId="7DE06238" w14:textId="3902B64D" w:rsidR="00792316" w:rsidRDefault="00A13C13" w:rsidP="007149D6">
      <w:pPr>
        <w:tabs>
          <w:tab w:val="left" w:pos="889"/>
        </w:tabs>
        <w:spacing w:before="69" w:after="120"/>
        <w:rPr>
          <w:rFonts w:cs="Arial"/>
          <w:lang w:val="sv-SE"/>
        </w:rPr>
      </w:pPr>
      <w:r w:rsidRPr="007149D6">
        <w:rPr>
          <w:rFonts w:cs="Arial"/>
          <w:lang w:val="sv-SE"/>
        </w:rPr>
        <w:t>Begär komplettering o</w:t>
      </w:r>
      <w:r w:rsidR="00DC0504" w:rsidRPr="007149D6">
        <w:rPr>
          <w:rFonts w:cs="Arial"/>
          <w:lang w:val="sv-SE"/>
        </w:rPr>
        <w:t xml:space="preserve">m det är något som saknas som påverkar den fortsatta granskningen. </w:t>
      </w:r>
      <w:r w:rsidR="005B39F6" w:rsidRPr="007149D6">
        <w:rPr>
          <w:rFonts w:cs="Arial"/>
          <w:lang w:val="sv-SE"/>
        </w:rPr>
        <w:t xml:space="preserve"> Finns samtliga sidor till redovisningsblanketten </w:t>
      </w:r>
      <w:r w:rsidR="005B39F6" w:rsidRPr="0002307C">
        <w:rPr>
          <w:rFonts w:cs="Arial"/>
          <w:lang w:val="sv-SE"/>
        </w:rPr>
        <w:t>med</w:t>
      </w:r>
      <w:r w:rsidR="00D24048" w:rsidRPr="0002307C">
        <w:rPr>
          <w:rFonts w:cs="Arial"/>
          <w:lang w:val="sv-SE"/>
        </w:rPr>
        <w:t>?</w:t>
      </w:r>
      <w:r w:rsidR="00B301CB" w:rsidRPr="0002307C">
        <w:rPr>
          <w:rFonts w:cs="Arial"/>
          <w:lang w:val="sv-SE"/>
        </w:rPr>
        <w:t xml:space="preserve"> F</w:t>
      </w:r>
      <w:r w:rsidR="005B39F6" w:rsidRPr="0002307C">
        <w:rPr>
          <w:rFonts w:cs="Arial"/>
          <w:lang w:val="sv-SE"/>
        </w:rPr>
        <w:t xml:space="preserve">inns </w:t>
      </w:r>
      <w:r w:rsidR="005B39F6" w:rsidRPr="007149D6">
        <w:rPr>
          <w:rFonts w:cs="Arial"/>
          <w:lang w:val="sv-SE"/>
        </w:rPr>
        <w:t xml:space="preserve">kontonamn/kontonummer och belopp med i konto- respektive </w:t>
      </w:r>
      <w:r w:rsidR="005B39F6" w:rsidRPr="0002307C">
        <w:rPr>
          <w:rFonts w:cs="Arial"/>
          <w:lang w:val="sv-SE"/>
        </w:rPr>
        <w:t>finansieringssammanställning</w:t>
      </w:r>
      <w:r w:rsidR="00B301CB" w:rsidRPr="0002307C">
        <w:rPr>
          <w:rFonts w:cs="Arial"/>
          <w:lang w:val="sv-SE"/>
        </w:rPr>
        <w:t>en</w:t>
      </w:r>
      <w:r w:rsidR="00D24048" w:rsidRPr="0002307C">
        <w:rPr>
          <w:rFonts w:cs="Arial"/>
          <w:lang w:val="sv-SE"/>
        </w:rPr>
        <w:t xml:space="preserve">? </w:t>
      </w:r>
      <w:r w:rsidR="00DC0504" w:rsidRPr="0002307C">
        <w:rPr>
          <w:rFonts w:cs="Arial"/>
          <w:lang w:val="sv-SE"/>
        </w:rPr>
        <w:t xml:space="preserve">Komplettering </w:t>
      </w:r>
      <w:r w:rsidR="00DC0504" w:rsidRPr="007149D6">
        <w:rPr>
          <w:rFonts w:cs="Arial"/>
          <w:lang w:val="sv-SE"/>
        </w:rPr>
        <w:t xml:space="preserve">är inte nödvändig vid mindre avvikelser, </w:t>
      </w:r>
      <w:proofErr w:type="gramStart"/>
      <w:r w:rsidR="00DC0504" w:rsidRPr="007149D6">
        <w:rPr>
          <w:rFonts w:cs="Arial"/>
          <w:lang w:val="sv-SE"/>
        </w:rPr>
        <w:t>t.ex.</w:t>
      </w:r>
      <w:proofErr w:type="gramEnd"/>
      <w:r w:rsidR="00DC0504" w:rsidRPr="007149D6">
        <w:rPr>
          <w:rFonts w:cs="Arial"/>
          <w:lang w:val="sv-SE"/>
        </w:rPr>
        <w:t xml:space="preserve"> om det saknas kontonamn eller kontonummer om angivet belopp på blanketten enkelt går att läsa ut av huvudboksutdraget. Ett påpekande kan dock behöva göras till stödmottagaren så att rätt uppgifter lämnas till nästa redovisning.</w:t>
      </w:r>
    </w:p>
    <w:p w14:paraId="10FF711C" w14:textId="598FC06B" w:rsidR="00876FCC" w:rsidRPr="007149D6" w:rsidRDefault="00876FCC" w:rsidP="007149D6">
      <w:pPr>
        <w:tabs>
          <w:tab w:val="left" w:pos="889"/>
        </w:tabs>
        <w:spacing w:before="69" w:after="120"/>
        <w:rPr>
          <w:b/>
          <w:bCs/>
          <w:spacing w:val="-6"/>
          <w:lang w:val="sv-SE"/>
        </w:rPr>
      </w:pPr>
    </w:p>
    <w:tbl>
      <w:tblPr>
        <w:tblStyle w:val="Eleganttabell"/>
        <w:tblpPr w:leftFromText="141" w:rightFromText="141" w:vertAnchor="text" w:horzAnchor="margin" w:tblpY="68"/>
        <w:tblW w:w="0" w:type="auto"/>
        <w:tblLook w:val="0480" w:firstRow="0" w:lastRow="0" w:firstColumn="1" w:lastColumn="0" w:noHBand="0" w:noVBand="1"/>
      </w:tblPr>
      <w:tblGrid>
        <w:gridCol w:w="8581"/>
      </w:tblGrid>
      <w:tr w:rsidR="00792316" w:rsidRPr="00C07E7E" w14:paraId="7366027E" w14:textId="77777777" w:rsidTr="00D16B25">
        <w:trPr>
          <w:trHeight w:val="1095"/>
        </w:trPr>
        <w:tc>
          <w:tcPr>
            <w:tcW w:w="8644" w:type="dxa"/>
          </w:tcPr>
          <w:p w14:paraId="46399F27" w14:textId="77777777" w:rsidR="00792316" w:rsidRPr="00400F8A" w:rsidRDefault="00792316" w:rsidP="00D16B25">
            <w:pPr>
              <w:pStyle w:val="Rubrik2numrerad"/>
              <w:numPr>
                <w:ilvl w:val="0"/>
                <w:numId w:val="0"/>
              </w:numPr>
              <w:rPr>
                <w:rFonts w:asciiTheme="minorHAnsi" w:hAnsiTheme="minorHAnsi"/>
                <w:sz w:val="22"/>
              </w:rPr>
            </w:pPr>
            <w:r w:rsidRPr="00400F8A">
              <w:rPr>
                <w:rFonts w:asciiTheme="minorHAnsi" w:hAnsiTheme="minorHAnsi"/>
                <w:sz w:val="22"/>
              </w:rPr>
              <w:lastRenderedPageBreak/>
              <w:t xml:space="preserve">Kommentar </w:t>
            </w:r>
          </w:p>
          <w:p w14:paraId="07A22B5B" w14:textId="2F738C71" w:rsidR="00792316" w:rsidRPr="008A2AED" w:rsidRDefault="008A2AED" w:rsidP="008A2AED">
            <w:pPr>
              <w:rPr>
                <w:rFonts w:asciiTheme="minorHAnsi" w:hAnsiTheme="minorHAnsi" w:cstheme="minorHAnsi"/>
                <w:sz w:val="24"/>
                <w:szCs w:val="24"/>
              </w:rPr>
            </w:pPr>
            <w:r w:rsidRPr="00EC01F9">
              <w:rPr>
                <w:rFonts w:cstheme="minorHAnsi"/>
                <w:sz w:val="24"/>
                <w:szCs w:val="24"/>
              </w:rPr>
              <w:fldChar w:fldCharType="begin">
                <w:ffData>
                  <w:name w:val="Text111"/>
                  <w:enabled/>
                  <w:calcOnExit w:val="0"/>
                  <w:textInput/>
                </w:ffData>
              </w:fldChar>
            </w:r>
            <w:bookmarkStart w:id="11" w:name="Text111"/>
            <w:r w:rsidRPr="00EC01F9">
              <w:rPr>
                <w:rFonts w:asciiTheme="minorHAnsi" w:hAnsiTheme="minorHAnsi" w:cstheme="minorHAnsi"/>
                <w:sz w:val="24"/>
                <w:szCs w:val="24"/>
              </w:rPr>
              <w:instrText xml:space="preserve"> FORMTEXT </w:instrText>
            </w:r>
            <w:r w:rsidRPr="00EC01F9">
              <w:rPr>
                <w:rFonts w:cstheme="minorHAnsi"/>
                <w:sz w:val="24"/>
                <w:szCs w:val="24"/>
              </w:rPr>
            </w:r>
            <w:r w:rsidRPr="00EC01F9">
              <w:rPr>
                <w:rFonts w:cstheme="minorHAnsi"/>
                <w:sz w:val="24"/>
                <w:szCs w:val="24"/>
              </w:rPr>
              <w:fldChar w:fldCharType="separate"/>
            </w:r>
            <w:r w:rsidRPr="00EC01F9">
              <w:rPr>
                <w:rFonts w:asciiTheme="minorHAnsi" w:hAnsiTheme="minorHAnsi" w:cstheme="minorHAnsi"/>
                <w:noProof/>
                <w:sz w:val="24"/>
                <w:szCs w:val="24"/>
              </w:rPr>
              <w:t> </w:t>
            </w:r>
            <w:r w:rsidRPr="00EC01F9">
              <w:rPr>
                <w:rFonts w:asciiTheme="minorHAnsi" w:hAnsiTheme="minorHAnsi" w:cstheme="minorHAnsi"/>
                <w:noProof/>
                <w:sz w:val="24"/>
                <w:szCs w:val="24"/>
              </w:rPr>
              <w:t> </w:t>
            </w:r>
            <w:r w:rsidRPr="00EC01F9">
              <w:rPr>
                <w:rFonts w:asciiTheme="minorHAnsi" w:hAnsiTheme="minorHAnsi" w:cstheme="minorHAnsi"/>
                <w:noProof/>
                <w:sz w:val="24"/>
                <w:szCs w:val="24"/>
              </w:rPr>
              <w:t> </w:t>
            </w:r>
            <w:r w:rsidRPr="00EC01F9">
              <w:rPr>
                <w:rFonts w:asciiTheme="minorHAnsi" w:hAnsiTheme="minorHAnsi" w:cstheme="minorHAnsi"/>
                <w:noProof/>
                <w:sz w:val="24"/>
                <w:szCs w:val="24"/>
              </w:rPr>
              <w:t> </w:t>
            </w:r>
            <w:r w:rsidRPr="00EC01F9">
              <w:rPr>
                <w:rFonts w:asciiTheme="minorHAnsi" w:hAnsiTheme="minorHAnsi" w:cstheme="minorHAnsi"/>
                <w:noProof/>
                <w:sz w:val="24"/>
                <w:szCs w:val="24"/>
              </w:rPr>
              <w:t> </w:t>
            </w:r>
            <w:r w:rsidRPr="00EC01F9">
              <w:rPr>
                <w:rFonts w:cstheme="minorHAnsi"/>
                <w:sz w:val="24"/>
                <w:szCs w:val="24"/>
              </w:rPr>
              <w:fldChar w:fldCharType="end"/>
            </w:r>
            <w:bookmarkEnd w:id="11"/>
          </w:p>
        </w:tc>
      </w:tr>
    </w:tbl>
    <w:p w14:paraId="38F2E1DE" w14:textId="77777777" w:rsidR="00792316" w:rsidRPr="00904927" w:rsidRDefault="00792316" w:rsidP="00792316">
      <w:pPr>
        <w:tabs>
          <w:tab w:val="left" w:pos="889"/>
        </w:tabs>
        <w:spacing w:before="69" w:after="120"/>
        <w:ind w:left="360"/>
        <w:rPr>
          <w:rStyle w:val="Kommentarsreferens"/>
          <w:color w:val="FF0000"/>
          <w:spacing w:val="-6"/>
          <w:sz w:val="22"/>
          <w:szCs w:val="22"/>
          <w:lang w:val="sv-SE"/>
        </w:rPr>
      </w:pPr>
    </w:p>
    <w:p w14:paraId="3F5238ED" w14:textId="4BC13327" w:rsidR="00B626D3" w:rsidRPr="00D16270" w:rsidRDefault="00400F8A" w:rsidP="00EA1075">
      <w:pPr>
        <w:pStyle w:val="Liststycke"/>
        <w:numPr>
          <w:ilvl w:val="0"/>
          <w:numId w:val="37"/>
        </w:numPr>
        <w:tabs>
          <w:tab w:val="left" w:pos="889"/>
        </w:tabs>
        <w:spacing w:before="69" w:after="120"/>
        <w:rPr>
          <w:b/>
          <w:bCs/>
          <w:spacing w:val="-6"/>
          <w:lang w:val="sv-SE"/>
        </w:rPr>
      </w:pPr>
      <w:r w:rsidRPr="00904927">
        <w:rPr>
          <w:b/>
          <w:bCs/>
          <w:spacing w:val="-6"/>
          <w:lang w:val="sv-SE"/>
        </w:rPr>
        <w:t xml:space="preserve">Har </w:t>
      </w:r>
      <w:r w:rsidR="00792316" w:rsidRPr="00904927">
        <w:rPr>
          <w:b/>
          <w:bCs/>
          <w:spacing w:val="-6"/>
          <w:lang w:val="sv-SE"/>
        </w:rPr>
        <w:t>obligatoriskt underlag i form av lägesrapport bifog</w:t>
      </w:r>
      <w:r w:rsidRPr="00904927">
        <w:rPr>
          <w:b/>
          <w:bCs/>
          <w:spacing w:val="-6"/>
          <w:lang w:val="sv-SE"/>
        </w:rPr>
        <w:t>ats</w:t>
      </w:r>
      <w:r w:rsidR="00792316" w:rsidRPr="00904927">
        <w:rPr>
          <w:b/>
          <w:bCs/>
          <w:spacing w:val="-6"/>
          <w:lang w:val="sv-SE"/>
        </w:rPr>
        <w:t>?</w:t>
      </w:r>
    </w:p>
    <w:p w14:paraId="0EDB2B2B" w14:textId="1F945AEE" w:rsidR="00EA1075" w:rsidRDefault="00EA1075" w:rsidP="00EA1075">
      <w:pPr>
        <w:rPr>
          <w:rFonts w:cs="Arial"/>
          <w:lang w:val="sv-SE"/>
        </w:rPr>
      </w:pPr>
      <w:r w:rsidRPr="004429E8">
        <w:rPr>
          <w:rFonts w:cs="Arial"/>
          <w:lang w:val="sv-SE"/>
        </w:rPr>
        <w:t>Kontrollera att beskrivna aktiviteter i lägesrapporten följer de aktiviteter som finns i beslut</w:t>
      </w:r>
      <w:r w:rsidR="004429E8" w:rsidRPr="004429E8">
        <w:rPr>
          <w:rFonts w:cs="Arial"/>
          <w:lang w:val="sv-SE"/>
        </w:rPr>
        <w:t xml:space="preserve"> </w:t>
      </w:r>
      <w:r w:rsidRPr="004429E8">
        <w:rPr>
          <w:rFonts w:cs="Arial"/>
          <w:lang w:val="sv-SE"/>
        </w:rPr>
        <w:t>om</w:t>
      </w:r>
      <w:r w:rsidRPr="009C3273">
        <w:rPr>
          <w:rFonts w:cs="Arial"/>
          <w:lang w:val="sv-SE"/>
        </w:rPr>
        <w:t xml:space="preserve"> stöd. </w:t>
      </w:r>
      <w:r w:rsidR="00E0011F" w:rsidRPr="007149D6">
        <w:rPr>
          <w:rFonts w:cs="Arial"/>
          <w:lang w:val="sv-SE"/>
        </w:rPr>
        <w:t xml:space="preserve">Begär komplettering om beskrivningar i lägesrapporten inte är tillfredställande och påverkar den fortsatta granskningen. </w:t>
      </w:r>
    </w:p>
    <w:p w14:paraId="19712811" w14:textId="77777777" w:rsidR="00876FCC" w:rsidRPr="00E0011F" w:rsidRDefault="00876FCC" w:rsidP="00EA1075">
      <w:pPr>
        <w:rPr>
          <w:rFonts w:cs="Arial"/>
          <w:strike/>
          <w:lang w:val="sv-SE"/>
        </w:rPr>
      </w:pPr>
    </w:p>
    <w:tbl>
      <w:tblPr>
        <w:tblStyle w:val="Eleganttabell"/>
        <w:tblpPr w:leftFromText="141" w:rightFromText="141" w:vertAnchor="text" w:horzAnchor="margin" w:tblpY="68"/>
        <w:tblW w:w="0" w:type="auto"/>
        <w:tblLook w:val="0480" w:firstRow="0" w:lastRow="0" w:firstColumn="1" w:lastColumn="0" w:noHBand="0" w:noVBand="1"/>
      </w:tblPr>
      <w:tblGrid>
        <w:gridCol w:w="8581"/>
      </w:tblGrid>
      <w:tr w:rsidR="00792316" w:rsidRPr="00C07E7E" w14:paraId="381B04B7" w14:textId="77777777" w:rsidTr="00D16B25">
        <w:trPr>
          <w:trHeight w:val="1095"/>
        </w:trPr>
        <w:tc>
          <w:tcPr>
            <w:tcW w:w="8644" w:type="dxa"/>
          </w:tcPr>
          <w:p w14:paraId="457E223A" w14:textId="77777777" w:rsidR="00792316" w:rsidRPr="00400F8A" w:rsidRDefault="00792316" w:rsidP="00D16B25">
            <w:pPr>
              <w:pStyle w:val="Rubrik2numrerad"/>
              <w:numPr>
                <w:ilvl w:val="0"/>
                <w:numId w:val="0"/>
              </w:numPr>
              <w:rPr>
                <w:rFonts w:asciiTheme="minorHAnsi" w:hAnsiTheme="minorHAnsi"/>
                <w:sz w:val="22"/>
              </w:rPr>
            </w:pPr>
            <w:r w:rsidRPr="00400F8A">
              <w:rPr>
                <w:rFonts w:asciiTheme="minorHAnsi" w:hAnsiTheme="minorHAnsi"/>
                <w:sz w:val="22"/>
              </w:rPr>
              <w:t xml:space="preserve">Kommentar </w:t>
            </w:r>
          </w:p>
          <w:p w14:paraId="2F9667DB" w14:textId="372E5059" w:rsidR="00792316" w:rsidRPr="008A2AED" w:rsidRDefault="008A2AED" w:rsidP="008A2AED">
            <w:pPr>
              <w:rPr>
                <w:rFonts w:asciiTheme="minorHAnsi" w:hAnsiTheme="minorHAnsi" w:cstheme="minorHAnsi"/>
                <w:sz w:val="24"/>
                <w:szCs w:val="24"/>
              </w:rPr>
            </w:pPr>
            <w:r w:rsidRPr="00EC01F9">
              <w:rPr>
                <w:rFonts w:cstheme="minorHAnsi"/>
                <w:sz w:val="24"/>
                <w:szCs w:val="24"/>
              </w:rPr>
              <w:fldChar w:fldCharType="begin">
                <w:ffData>
                  <w:name w:val="Text112"/>
                  <w:enabled/>
                  <w:calcOnExit w:val="0"/>
                  <w:textInput/>
                </w:ffData>
              </w:fldChar>
            </w:r>
            <w:bookmarkStart w:id="12" w:name="Text112"/>
            <w:r w:rsidRPr="00EC01F9">
              <w:rPr>
                <w:rFonts w:asciiTheme="minorHAnsi" w:hAnsiTheme="minorHAnsi" w:cstheme="minorHAnsi"/>
                <w:sz w:val="24"/>
                <w:szCs w:val="24"/>
              </w:rPr>
              <w:instrText xml:space="preserve"> FORMTEXT </w:instrText>
            </w:r>
            <w:r w:rsidRPr="00EC01F9">
              <w:rPr>
                <w:rFonts w:cstheme="minorHAnsi"/>
                <w:sz w:val="24"/>
                <w:szCs w:val="24"/>
              </w:rPr>
            </w:r>
            <w:r w:rsidRPr="00EC01F9">
              <w:rPr>
                <w:rFonts w:cstheme="minorHAnsi"/>
                <w:sz w:val="24"/>
                <w:szCs w:val="24"/>
              </w:rPr>
              <w:fldChar w:fldCharType="separate"/>
            </w:r>
            <w:r w:rsidRPr="00EC01F9">
              <w:rPr>
                <w:rFonts w:asciiTheme="minorHAnsi" w:hAnsiTheme="minorHAnsi" w:cstheme="minorHAnsi"/>
                <w:noProof/>
                <w:sz w:val="24"/>
                <w:szCs w:val="24"/>
              </w:rPr>
              <w:t> </w:t>
            </w:r>
            <w:r w:rsidRPr="00EC01F9">
              <w:rPr>
                <w:rFonts w:asciiTheme="minorHAnsi" w:hAnsiTheme="minorHAnsi" w:cstheme="minorHAnsi"/>
                <w:noProof/>
                <w:sz w:val="24"/>
                <w:szCs w:val="24"/>
              </w:rPr>
              <w:t> </w:t>
            </w:r>
            <w:r w:rsidRPr="00EC01F9">
              <w:rPr>
                <w:rFonts w:asciiTheme="minorHAnsi" w:hAnsiTheme="minorHAnsi" w:cstheme="minorHAnsi"/>
                <w:noProof/>
                <w:sz w:val="24"/>
                <w:szCs w:val="24"/>
              </w:rPr>
              <w:t> </w:t>
            </w:r>
            <w:r w:rsidRPr="00EC01F9">
              <w:rPr>
                <w:rFonts w:asciiTheme="minorHAnsi" w:hAnsiTheme="minorHAnsi" w:cstheme="minorHAnsi"/>
                <w:noProof/>
                <w:sz w:val="24"/>
                <w:szCs w:val="24"/>
              </w:rPr>
              <w:t> </w:t>
            </w:r>
            <w:r w:rsidRPr="00EC01F9">
              <w:rPr>
                <w:rFonts w:asciiTheme="minorHAnsi" w:hAnsiTheme="minorHAnsi" w:cstheme="minorHAnsi"/>
                <w:noProof/>
                <w:sz w:val="24"/>
                <w:szCs w:val="24"/>
              </w:rPr>
              <w:t> </w:t>
            </w:r>
            <w:r w:rsidRPr="00EC01F9">
              <w:rPr>
                <w:rFonts w:cstheme="minorHAnsi"/>
                <w:sz w:val="24"/>
                <w:szCs w:val="24"/>
              </w:rPr>
              <w:fldChar w:fldCharType="end"/>
            </w:r>
            <w:bookmarkEnd w:id="12"/>
          </w:p>
        </w:tc>
      </w:tr>
    </w:tbl>
    <w:p w14:paraId="57D7F36C" w14:textId="77777777" w:rsidR="00EA1075" w:rsidRPr="009C3273" w:rsidRDefault="00EA1075" w:rsidP="00EA1075">
      <w:pPr>
        <w:rPr>
          <w:rFonts w:cs="Arial"/>
          <w:lang w:val="sv-SE"/>
        </w:rPr>
      </w:pPr>
    </w:p>
    <w:p w14:paraId="1AF5099A" w14:textId="77777777" w:rsidR="00792316" w:rsidRDefault="00792316" w:rsidP="009C3273">
      <w:pPr>
        <w:rPr>
          <w:rFonts w:cs="Arial"/>
          <w:lang w:val="sv-SE"/>
        </w:rPr>
      </w:pPr>
    </w:p>
    <w:p w14:paraId="59D3CFA4" w14:textId="77777777" w:rsidR="00792316" w:rsidRPr="006F223D" w:rsidRDefault="00792316" w:rsidP="00C01A4F">
      <w:pPr>
        <w:pStyle w:val="Brdtext"/>
        <w:numPr>
          <w:ilvl w:val="0"/>
          <w:numId w:val="37"/>
        </w:numPr>
        <w:tabs>
          <w:tab w:val="left" w:pos="889"/>
        </w:tabs>
        <w:spacing w:before="69" w:after="120"/>
        <w:rPr>
          <w:rFonts w:asciiTheme="minorHAnsi" w:hAnsiTheme="minorHAnsi"/>
          <w:spacing w:val="-6"/>
          <w:sz w:val="22"/>
          <w:szCs w:val="22"/>
          <w:lang w:val="sv-SE"/>
        </w:rPr>
      </w:pPr>
      <w:r w:rsidRPr="006F223D">
        <w:rPr>
          <w:rFonts w:asciiTheme="minorHAnsi" w:hAnsiTheme="minorHAnsi"/>
          <w:spacing w:val="-6"/>
          <w:sz w:val="22"/>
          <w:szCs w:val="22"/>
          <w:lang w:val="sv-SE"/>
        </w:rPr>
        <w:t>Har obligatoriskt underlag i form av huvudboksutdrag bifogats?</w:t>
      </w:r>
    </w:p>
    <w:p w14:paraId="6EBCE79F" w14:textId="3A708C4B" w:rsidR="001A4132" w:rsidRDefault="009C3273" w:rsidP="00792316">
      <w:pPr>
        <w:rPr>
          <w:rFonts w:cs="Arial"/>
          <w:lang w:val="sv-SE"/>
        </w:rPr>
      </w:pPr>
      <w:r w:rsidRPr="00792316">
        <w:rPr>
          <w:rFonts w:cs="Arial"/>
          <w:lang w:val="sv-SE"/>
        </w:rPr>
        <w:t xml:space="preserve">Enligt artikel 125.4 (b) EU förordning 1303/2013 ska det finnas ett separat redovisningssystem eller en lämplig redovisningskod för projektet. Framgår det av huvudboken att särredovisning sker för projektets verksamhet? Kontrollera på huvudboksutdraget att det </w:t>
      </w:r>
      <w:proofErr w:type="gramStart"/>
      <w:r w:rsidRPr="00792316">
        <w:rPr>
          <w:rFonts w:cs="Arial"/>
          <w:lang w:val="sv-SE"/>
        </w:rPr>
        <w:t>t.ex.</w:t>
      </w:r>
      <w:proofErr w:type="gramEnd"/>
      <w:r w:rsidRPr="00792316">
        <w:rPr>
          <w:rFonts w:cs="Arial"/>
          <w:lang w:val="sv-SE"/>
        </w:rPr>
        <w:t xml:space="preserve"> finns en egen projektkod</w:t>
      </w:r>
      <w:r w:rsidR="00AC2163">
        <w:rPr>
          <w:rFonts w:cs="Arial"/>
          <w:lang w:val="sv-SE"/>
        </w:rPr>
        <w:t xml:space="preserve"> </w:t>
      </w:r>
      <w:r w:rsidR="00AC2163" w:rsidRPr="0002307C">
        <w:rPr>
          <w:rFonts w:cs="Arial"/>
          <w:lang w:val="sv-SE"/>
        </w:rPr>
        <w:t>eller att projektets namn framgår samt</w:t>
      </w:r>
      <w:r w:rsidR="00832CAF" w:rsidRPr="0002307C">
        <w:rPr>
          <w:rFonts w:cs="Arial"/>
          <w:lang w:val="sv-SE"/>
        </w:rPr>
        <w:t xml:space="preserve"> att utdraget avser rätt redovisningsperiod</w:t>
      </w:r>
      <w:r w:rsidR="0002307C" w:rsidRPr="0002307C">
        <w:rPr>
          <w:rFonts w:cs="Arial"/>
          <w:lang w:val="sv-SE"/>
        </w:rPr>
        <w:t xml:space="preserve">. </w:t>
      </w:r>
      <w:r w:rsidR="0089454B" w:rsidRPr="0002307C">
        <w:rPr>
          <w:rFonts w:cs="Arial"/>
          <w:lang w:val="sv-SE"/>
        </w:rPr>
        <w:t xml:space="preserve">Kommentera </w:t>
      </w:r>
      <w:r w:rsidR="00A3174D" w:rsidRPr="0002307C">
        <w:rPr>
          <w:rFonts w:cs="Arial"/>
          <w:lang w:val="sv-SE"/>
        </w:rPr>
        <w:t xml:space="preserve">gärna </w:t>
      </w:r>
      <w:r w:rsidRPr="0002307C">
        <w:rPr>
          <w:rFonts w:cs="Arial"/>
          <w:lang w:val="sv-SE"/>
        </w:rPr>
        <w:t>på vilket sätt projektet särredovisas.</w:t>
      </w:r>
      <w:r w:rsidR="002D237B" w:rsidRPr="0002307C">
        <w:rPr>
          <w:rFonts w:cs="Arial"/>
          <w:lang w:val="sv-SE"/>
        </w:rPr>
        <w:t xml:space="preserve"> </w:t>
      </w:r>
      <w:r w:rsidR="001A4132" w:rsidRPr="0002307C">
        <w:rPr>
          <w:rFonts w:cs="Arial"/>
          <w:lang w:val="sv-SE"/>
        </w:rPr>
        <w:t>Särredovisning är ett sätt att kontrollera att dubbelfinansiering inte sker.</w:t>
      </w:r>
    </w:p>
    <w:p w14:paraId="311157DB" w14:textId="77777777" w:rsidR="001A4132" w:rsidRDefault="001A4132" w:rsidP="00792316">
      <w:pPr>
        <w:rPr>
          <w:rFonts w:cs="Arial"/>
          <w:lang w:val="sv-SE"/>
        </w:rPr>
      </w:pPr>
    </w:p>
    <w:p w14:paraId="6866EF84" w14:textId="313ADE57" w:rsidR="00372B84" w:rsidRDefault="0089454B" w:rsidP="00792316">
      <w:pPr>
        <w:rPr>
          <w:rFonts w:cs="Arial"/>
          <w:color w:val="FF0000"/>
          <w:lang w:val="sv-SE"/>
        </w:rPr>
      </w:pPr>
      <w:r w:rsidRPr="0002307C">
        <w:rPr>
          <w:rFonts w:cs="Arial"/>
          <w:lang w:val="sv-SE"/>
        </w:rPr>
        <w:t>Omfattar huvudboken konton för kostnader och intäkter (inte ett krav vid projekt som omfattas av 40%</w:t>
      </w:r>
      <w:r w:rsidR="00F16539">
        <w:rPr>
          <w:rFonts w:cs="Arial"/>
          <w:lang w:val="sv-SE"/>
        </w:rPr>
        <w:t>-</w:t>
      </w:r>
      <w:r w:rsidRPr="0002307C">
        <w:rPr>
          <w:rFonts w:cs="Arial"/>
          <w:lang w:val="sv-SE"/>
        </w:rPr>
        <w:t>schablon</w:t>
      </w:r>
      <w:r w:rsidR="00F16539">
        <w:rPr>
          <w:rFonts w:cs="Arial"/>
          <w:lang w:val="sv-SE"/>
        </w:rPr>
        <w:t>)?</w:t>
      </w:r>
      <w:r w:rsidR="00AC2163" w:rsidRPr="0002307C">
        <w:rPr>
          <w:rFonts w:cs="Arial"/>
          <w:lang w:val="sv-SE"/>
        </w:rPr>
        <w:t xml:space="preserve"> </w:t>
      </w:r>
    </w:p>
    <w:p w14:paraId="7138F3D6" w14:textId="64D50780" w:rsidR="00792316" w:rsidRDefault="00792316" w:rsidP="00792316">
      <w:pPr>
        <w:rPr>
          <w:rFonts w:cs="Arial"/>
          <w:lang w:val="sv-SE"/>
        </w:rPr>
      </w:pPr>
    </w:p>
    <w:tbl>
      <w:tblPr>
        <w:tblStyle w:val="Eleganttabell"/>
        <w:tblpPr w:leftFromText="141" w:rightFromText="141" w:vertAnchor="text" w:horzAnchor="margin" w:tblpY="68"/>
        <w:tblW w:w="0" w:type="auto"/>
        <w:tblLook w:val="0480" w:firstRow="0" w:lastRow="0" w:firstColumn="1" w:lastColumn="0" w:noHBand="0" w:noVBand="1"/>
      </w:tblPr>
      <w:tblGrid>
        <w:gridCol w:w="8581"/>
      </w:tblGrid>
      <w:tr w:rsidR="00792316" w:rsidRPr="00732428" w14:paraId="56BB9A38" w14:textId="77777777" w:rsidTr="00D16B25">
        <w:trPr>
          <w:trHeight w:val="1095"/>
        </w:trPr>
        <w:tc>
          <w:tcPr>
            <w:tcW w:w="8644" w:type="dxa"/>
          </w:tcPr>
          <w:p w14:paraId="4353E6D2" w14:textId="77777777" w:rsidR="008A2AED" w:rsidRDefault="00792316" w:rsidP="00D16B25">
            <w:pPr>
              <w:pStyle w:val="Rubrik2numrerad"/>
              <w:numPr>
                <w:ilvl w:val="0"/>
                <w:numId w:val="0"/>
              </w:numPr>
              <w:rPr>
                <w:rFonts w:asciiTheme="minorHAnsi" w:hAnsiTheme="minorHAnsi"/>
                <w:sz w:val="22"/>
              </w:rPr>
            </w:pPr>
            <w:r w:rsidRPr="00400F8A">
              <w:rPr>
                <w:rFonts w:asciiTheme="minorHAnsi" w:hAnsiTheme="minorHAnsi"/>
                <w:sz w:val="22"/>
              </w:rPr>
              <w:t>Kommentar</w:t>
            </w:r>
          </w:p>
          <w:p w14:paraId="62C471FB" w14:textId="482EBE51" w:rsidR="00792316" w:rsidRPr="00BE084D" w:rsidRDefault="00BE084D" w:rsidP="00D16B25">
            <w:pPr>
              <w:pStyle w:val="Rubrik2numrerad"/>
              <w:numPr>
                <w:ilvl w:val="0"/>
                <w:numId w:val="0"/>
              </w:numPr>
              <w:rPr>
                <w:rFonts w:asciiTheme="minorHAnsi" w:hAnsiTheme="minorHAnsi"/>
                <w:b w:val="0"/>
                <w:bCs/>
                <w:szCs w:val="24"/>
              </w:rPr>
            </w:pPr>
            <w:r w:rsidRPr="00BE084D">
              <w:rPr>
                <w:rFonts w:asciiTheme="minorHAnsi" w:hAnsiTheme="minorHAnsi"/>
                <w:b w:val="0"/>
                <w:bCs/>
                <w:szCs w:val="24"/>
              </w:rPr>
              <w:fldChar w:fldCharType="begin">
                <w:ffData>
                  <w:name w:val="Text136"/>
                  <w:enabled/>
                  <w:calcOnExit w:val="0"/>
                  <w:textInput/>
                </w:ffData>
              </w:fldChar>
            </w:r>
            <w:bookmarkStart w:id="13" w:name="Text136"/>
            <w:r w:rsidRPr="00BE084D">
              <w:rPr>
                <w:rFonts w:asciiTheme="minorHAnsi" w:hAnsiTheme="minorHAnsi"/>
                <w:b w:val="0"/>
                <w:bCs/>
                <w:szCs w:val="24"/>
              </w:rPr>
              <w:instrText xml:space="preserve"> FORMTEXT </w:instrText>
            </w:r>
            <w:r w:rsidRPr="00BE084D">
              <w:rPr>
                <w:rFonts w:asciiTheme="minorHAnsi" w:hAnsiTheme="minorHAnsi"/>
                <w:b w:val="0"/>
                <w:bCs/>
                <w:szCs w:val="24"/>
              </w:rPr>
            </w:r>
            <w:r w:rsidRPr="00BE084D">
              <w:rPr>
                <w:rFonts w:asciiTheme="minorHAnsi" w:hAnsiTheme="minorHAnsi"/>
                <w:b w:val="0"/>
                <w:bCs/>
                <w:szCs w:val="24"/>
              </w:rPr>
              <w:fldChar w:fldCharType="separate"/>
            </w:r>
            <w:r w:rsidRPr="00BE084D">
              <w:rPr>
                <w:rFonts w:asciiTheme="minorHAnsi" w:hAnsiTheme="minorHAnsi"/>
                <w:b w:val="0"/>
                <w:bCs/>
                <w:noProof/>
                <w:szCs w:val="24"/>
              </w:rPr>
              <w:t> </w:t>
            </w:r>
            <w:r w:rsidRPr="00BE084D">
              <w:rPr>
                <w:rFonts w:asciiTheme="minorHAnsi" w:hAnsiTheme="minorHAnsi"/>
                <w:b w:val="0"/>
                <w:bCs/>
                <w:noProof/>
                <w:szCs w:val="24"/>
              </w:rPr>
              <w:t> </w:t>
            </w:r>
            <w:r w:rsidRPr="00BE084D">
              <w:rPr>
                <w:rFonts w:asciiTheme="minorHAnsi" w:hAnsiTheme="minorHAnsi"/>
                <w:b w:val="0"/>
                <w:bCs/>
                <w:noProof/>
                <w:szCs w:val="24"/>
              </w:rPr>
              <w:t> </w:t>
            </w:r>
            <w:r w:rsidRPr="00BE084D">
              <w:rPr>
                <w:rFonts w:asciiTheme="minorHAnsi" w:hAnsiTheme="minorHAnsi"/>
                <w:b w:val="0"/>
                <w:bCs/>
                <w:noProof/>
                <w:szCs w:val="24"/>
              </w:rPr>
              <w:t> </w:t>
            </w:r>
            <w:r w:rsidRPr="00BE084D">
              <w:rPr>
                <w:rFonts w:asciiTheme="minorHAnsi" w:hAnsiTheme="minorHAnsi"/>
                <w:b w:val="0"/>
                <w:bCs/>
                <w:noProof/>
                <w:szCs w:val="24"/>
              </w:rPr>
              <w:t> </w:t>
            </w:r>
            <w:r w:rsidRPr="00BE084D">
              <w:rPr>
                <w:rFonts w:asciiTheme="minorHAnsi" w:hAnsiTheme="minorHAnsi"/>
                <w:b w:val="0"/>
                <w:bCs/>
                <w:szCs w:val="24"/>
              </w:rPr>
              <w:fldChar w:fldCharType="end"/>
            </w:r>
            <w:bookmarkEnd w:id="13"/>
          </w:p>
          <w:p w14:paraId="5F518DD9" w14:textId="06CD3024" w:rsidR="00792316" w:rsidRPr="00CF2E62" w:rsidRDefault="00792316" w:rsidP="00A37395"/>
        </w:tc>
      </w:tr>
    </w:tbl>
    <w:p w14:paraId="5B8D9CC7" w14:textId="77777777" w:rsidR="00792316" w:rsidRPr="0016249E" w:rsidRDefault="00792316" w:rsidP="00792316">
      <w:pPr>
        <w:rPr>
          <w:rFonts w:cs="Arial"/>
          <w:lang w:val="sv-SE"/>
        </w:rPr>
      </w:pPr>
    </w:p>
    <w:p w14:paraId="7C8E7E65" w14:textId="77777777" w:rsidR="009C3273" w:rsidRPr="0016249E" w:rsidRDefault="009C3273" w:rsidP="009C3273">
      <w:pPr>
        <w:rPr>
          <w:rFonts w:cs="Arial"/>
          <w:lang w:val="sv-SE"/>
        </w:rPr>
      </w:pPr>
    </w:p>
    <w:p w14:paraId="18C6AF35" w14:textId="1702AE40" w:rsidR="00792316" w:rsidRPr="006F223D" w:rsidRDefault="002D237B" w:rsidP="00C01A4F">
      <w:pPr>
        <w:pStyle w:val="Brdtext"/>
        <w:numPr>
          <w:ilvl w:val="0"/>
          <w:numId w:val="37"/>
        </w:numPr>
        <w:tabs>
          <w:tab w:val="left" w:pos="889"/>
        </w:tabs>
        <w:spacing w:before="69" w:after="120"/>
        <w:rPr>
          <w:rFonts w:asciiTheme="minorHAnsi" w:hAnsiTheme="minorHAnsi"/>
          <w:spacing w:val="-6"/>
          <w:sz w:val="22"/>
          <w:szCs w:val="22"/>
          <w:lang w:val="sv-SE"/>
        </w:rPr>
      </w:pPr>
      <w:r w:rsidRPr="006F223D">
        <w:rPr>
          <w:rFonts w:asciiTheme="minorHAnsi" w:hAnsiTheme="minorHAnsi"/>
          <w:spacing w:val="-6"/>
          <w:sz w:val="22"/>
          <w:szCs w:val="22"/>
          <w:lang w:val="sv-SE"/>
        </w:rPr>
        <w:t xml:space="preserve">Har redovisningen undertecknats av behörig </w:t>
      </w:r>
      <w:r w:rsidRPr="005C20B2">
        <w:rPr>
          <w:rFonts w:asciiTheme="minorHAnsi" w:hAnsiTheme="minorHAnsi"/>
          <w:spacing w:val="-6"/>
          <w:sz w:val="22"/>
          <w:szCs w:val="22"/>
          <w:lang w:val="sv-SE"/>
        </w:rPr>
        <w:t>person</w:t>
      </w:r>
      <w:r w:rsidR="003C16F0" w:rsidRPr="005C20B2">
        <w:rPr>
          <w:rFonts w:asciiTheme="minorHAnsi" w:hAnsiTheme="minorHAnsi"/>
          <w:spacing w:val="-6"/>
          <w:sz w:val="22"/>
          <w:szCs w:val="22"/>
          <w:lang w:val="sv-SE"/>
        </w:rPr>
        <w:t>?</w:t>
      </w:r>
    </w:p>
    <w:p w14:paraId="1D9A9F15" w14:textId="6D09973F" w:rsidR="003C16F0" w:rsidRDefault="009C3273" w:rsidP="009C3273">
      <w:pPr>
        <w:rPr>
          <w:rFonts w:cs="Arial"/>
          <w:lang w:val="sv-SE"/>
        </w:rPr>
      </w:pPr>
      <w:r w:rsidRPr="009C3273">
        <w:rPr>
          <w:rFonts w:cs="Arial"/>
          <w:lang w:val="sv-SE"/>
        </w:rPr>
        <w:t>Vid första redovisningen ska stödmottagaren skicka med ett underlag över vem som är firmatecknare</w:t>
      </w:r>
      <w:r w:rsidRPr="0016249E">
        <w:rPr>
          <w:rFonts w:cs="Arial"/>
          <w:lang w:val="sv-SE"/>
        </w:rPr>
        <w:t xml:space="preserve">. </w:t>
      </w:r>
      <w:r w:rsidR="000046FB" w:rsidRPr="0016249E">
        <w:rPr>
          <w:rFonts w:cs="Arial"/>
          <w:lang w:val="sv-SE"/>
        </w:rPr>
        <w:t xml:space="preserve">Begär komplettering </w:t>
      </w:r>
      <w:r w:rsidR="000046FB" w:rsidRPr="00CF3069">
        <w:rPr>
          <w:rFonts w:cs="Arial"/>
          <w:lang w:val="sv-SE"/>
        </w:rPr>
        <w:t>om</w:t>
      </w:r>
      <w:r w:rsidR="00AA0993" w:rsidRPr="00CF3069">
        <w:rPr>
          <w:rFonts w:cs="Arial"/>
          <w:lang w:val="sv-SE"/>
        </w:rPr>
        <w:t xml:space="preserve"> det</w:t>
      </w:r>
      <w:r w:rsidR="000046FB" w:rsidRPr="00CF3069">
        <w:rPr>
          <w:rFonts w:cs="Arial"/>
          <w:lang w:val="sv-SE"/>
        </w:rPr>
        <w:t xml:space="preserve"> </w:t>
      </w:r>
      <w:r w:rsidR="000046FB" w:rsidRPr="0016249E">
        <w:rPr>
          <w:rFonts w:cs="Arial"/>
          <w:lang w:val="sv-SE"/>
        </w:rPr>
        <w:t xml:space="preserve">saknas. </w:t>
      </w:r>
      <w:r w:rsidRPr="0016249E">
        <w:rPr>
          <w:rFonts w:cs="Arial"/>
          <w:lang w:val="sv-SE"/>
        </w:rPr>
        <w:t xml:space="preserve">Firmateckningsbeviset kan vara i form av </w:t>
      </w:r>
      <w:proofErr w:type="gramStart"/>
      <w:r w:rsidRPr="0016249E">
        <w:rPr>
          <w:rFonts w:cs="Arial"/>
          <w:lang w:val="sv-SE"/>
        </w:rPr>
        <w:t>t.ex.</w:t>
      </w:r>
      <w:proofErr w:type="gramEnd"/>
      <w:r w:rsidRPr="0016249E">
        <w:rPr>
          <w:rFonts w:cs="Arial"/>
          <w:lang w:val="sv-SE"/>
        </w:rPr>
        <w:t xml:space="preserve"> </w:t>
      </w:r>
      <w:r w:rsidR="00AA0993">
        <w:rPr>
          <w:rFonts w:cs="Arial"/>
          <w:lang w:val="sv-SE"/>
        </w:rPr>
        <w:t xml:space="preserve">ett </w:t>
      </w:r>
      <w:r w:rsidRPr="0016249E">
        <w:rPr>
          <w:rFonts w:cs="Arial"/>
          <w:lang w:val="sv-SE"/>
        </w:rPr>
        <w:t xml:space="preserve">registerutdrag eller ett protokoll. </w:t>
      </w:r>
      <w:r w:rsidR="00620A31" w:rsidRPr="0016249E">
        <w:rPr>
          <w:rStyle w:val="Hyperlnk"/>
          <w:rFonts w:cs="Arial"/>
          <w:color w:val="auto"/>
          <w:u w:val="none"/>
          <w:lang w:val="sv-SE"/>
        </w:rPr>
        <w:t>Kommentera gärna vem som är firmatecknare samt om det är tidsbegränsat</w:t>
      </w:r>
      <w:r w:rsidR="00620A31">
        <w:rPr>
          <w:rStyle w:val="Hyperlnk"/>
          <w:rFonts w:cs="Arial"/>
          <w:color w:val="auto"/>
          <w:u w:val="none"/>
          <w:lang w:val="sv-SE"/>
        </w:rPr>
        <w:t>.</w:t>
      </w:r>
    </w:p>
    <w:p w14:paraId="53988989" w14:textId="77777777" w:rsidR="003C16F0" w:rsidRDefault="003C16F0" w:rsidP="009C3273">
      <w:pPr>
        <w:rPr>
          <w:rFonts w:cs="Arial"/>
          <w:lang w:val="sv-SE"/>
        </w:rPr>
      </w:pPr>
    </w:p>
    <w:p w14:paraId="55870FA1" w14:textId="30A15AF1" w:rsidR="00792316" w:rsidRPr="0016249E" w:rsidRDefault="009C3273" w:rsidP="009C3273">
      <w:pPr>
        <w:rPr>
          <w:rStyle w:val="Hyperlnk"/>
          <w:rFonts w:cs="Arial"/>
          <w:color w:val="auto"/>
          <w:u w:val="none"/>
          <w:lang w:val="sv-SE"/>
        </w:rPr>
      </w:pPr>
      <w:r w:rsidRPr="0016249E">
        <w:rPr>
          <w:rStyle w:val="Hyperlnk"/>
          <w:rFonts w:cs="Arial"/>
          <w:color w:val="auto"/>
          <w:u w:val="none"/>
          <w:lang w:val="sv-SE"/>
        </w:rPr>
        <w:t>Om det under projektets fortsatta gång sker en förändring av firmatecknare ska ett nytt underlag skickas i</w:t>
      </w:r>
      <w:r w:rsidR="00217E88" w:rsidRPr="0016249E">
        <w:rPr>
          <w:rStyle w:val="Hyperlnk"/>
          <w:rFonts w:cs="Arial"/>
          <w:color w:val="auto"/>
          <w:u w:val="none"/>
          <w:lang w:val="sv-SE"/>
        </w:rPr>
        <w:t>n</w:t>
      </w:r>
      <w:r w:rsidR="00EA1075" w:rsidRPr="0016249E">
        <w:rPr>
          <w:rStyle w:val="Hyperlnk"/>
          <w:rFonts w:cs="Arial"/>
          <w:color w:val="auto"/>
          <w:u w:val="none"/>
          <w:lang w:val="sv-SE"/>
        </w:rPr>
        <w:t>.</w:t>
      </w:r>
      <w:r w:rsidR="00E5110F" w:rsidRPr="0016249E">
        <w:rPr>
          <w:rStyle w:val="Hyperlnk"/>
          <w:rFonts w:cs="Arial"/>
          <w:color w:val="auto"/>
          <w:u w:val="none"/>
          <w:lang w:val="sv-SE"/>
        </w:rPr>
        <w:t xml:space="preserve"> Nationell kontrollant kan även </w:t>
      </w:r>
      <w:r w:rsidR="000013DA" w:rsidRPr="0016249E">
        <w:rPr>
          <w:rStyle w:val="Hyperlnk"/>
          <w:rFonts w:cs="Arial"/>
          <w:color w:val="auto"/>
          <w:u w:val="none"/>
          <w:lang w:val="sv-SE"/>
        </w:rPr>
        <w:t>i kommande redovisning</w:t>
      </w:r>
      <w:r w:rsidR="00620A31">
        <w:rPr>
          <w:rStyle w:val="Hyperlnk"/>
          <w:rFonts w:cs="Arial"/>
          <w:color w:val="auto"/>
          <w:u w:val="none"/>
          <w:lang w:val="sv-SE"/>
        </w:rPr>
        <w:t>ar</w:t>
      </w:r>
      <w:r w:rsidR="00E5110F" w:rsidRPr="0016249E">
        <w:rPr>
          <w:rStyle w:val="Hyperlnk"/>
          <w:rFonts w:cs="Arial"/>
          <w:color w:val="auto"/>
          <w:u w:val="none"/>
          <w:lang w:val="sv-SE"/>
        </w:rPr>
        <w:t xml:space="preserve"> kontrollera vem som</w:t>
      </w:r>
      <w:r w:rsidR="00217E88" w:rsidRPr="0016249E">
        <w:rPr>
          <w:rStyle w:val="Hyperlnk"/>
          <w:rFonts w:cs="Arial"/>
          <w:color w:val="auto"/>
          <w:u w:val="none"/>
          <w:lang w:val="sv-SE"/>
        </w:rPr>
        <w:t xml:space="preserve"> är</w:t>
      </w:r>
      <w:r w:rsidR="00E5110F" w:rsidRPr="0016249E">
        <w:rPr>
          <w:rStyle w:val="Hyperlnk"/>
          <w:rFonts w:cs="Arial"/>
          <w:color w:val="auto"/>
          <w:u w:val="none"/>
          <w:lang w:val="sv-SE"/>
        </w:rPr>
        <w:t xml:space="preserve"> firmatecknare då detta kan förändras</w:t>
      </w:r>
      <w:r w:rsidR="000013DA" w:rsidRPr="0016249E">
        <w:rPr>
          <w:rStyle w:val="Hyperlnk"/>
          <w:rFonts w:cs="Arial"/>
          <w:color w:val="auto"/>
          <w:u w:val="none"/>
          <w:lang w:val="sv-SE"/>
        </w:rPr>
        <w:t xml:space="preserve"> under projekttiden</w:t>
      </w:r>
      <w:r w:rsidR="00E5110F" w:rsidRPr="0016249E">
        <w:rPr>
          <w:rStyle w:val="Hyperlnk"/>
          <w:rFonts w:cs="Arial"/>
          <w:color w:val="auto"/>
          <w:u w:val="none"/>
          <w:lang w:val="sv-SE"/>
        </w:rPr>
        <w:t xml:space="preserve">. </w:t>
      </w:r>
    </w:p>
    <w:p w14:paraId="167A4EA4" w14:textId="77777777" w:rsidR="00792316" w:rsidRDefault="00792316" w:rsidP="009C3273">
      <w:pPr>
        <w:rPr>
          <w:rStyle w:val="Kommentarsreferens"/>
          <w:lang w:val="sv-SE"/>
        </w:rPr>
      </w:pPr>
    </w:p>
    <w:tbl>
      <w:tblPr>
        <w:tblStyle w:val="Eleganttabell"/>
        <w:tblpPr w:leftFromText="141" w:rightFromText="141" w:vertAnchor="text" w:horzAnchor="margin" w:tblpY="68"/>
        <w:tblW w:w="0" w:type="auto"/>
        <w:tblLook w:val="0480" w:firstRow="0" w:lastRow="0" w:firstColumn="1" w:lastColumn="0" w:noHBand="0" w:noVBand="1"/>
      </w:tblPr>
      <w:tblGrid>
        <w:gridCol w:w="8581"/>
      </w:tblGrid>
      <w:tr w:rsidR="00792316" w:rsidRPr="00C07E7E" w14:paraId="7BF143E9" w14:textId="77777777" w:rsidTr="00D16B25">
        <w:trPr>
          <w:trHeight w:val="1095"/>
        </w:trPr>
        <w:tc>
          <w:tcPr>
            <w:tcW w:w="8644" w:type="dxa"/>
          </w:tcPr>
          <w:p w14:paraId="6D279FC0" w14:textId="77777777" w:rsidR="00792316" w:rsidRPr="008657B9" w:rsidRDefault="00792316" w:rsidP="00D16B25">
            <w:pPr>
              <w:pStyle w:val="Rubrik2numrerad"/>
              <w:numPr>
                <w:ilvl w:val="0"/>
                <w:numId w:val="0"/>
              </w:numPr>
              <w:rPr>
                <w:rFonts w:asciiTheme="minorHAnsi" w:hAnsiTheme="minorHAnsi"/>
                <w:sz w:val="22"/>
              </w:rPr>
            </w:pPr>
            <w:r w:rsidRPr="0016249E">
              <w:rPr>
                <w:rFonts w:asciiTheme="minorHAnsi" w:hAnsiTheme="minorHAnsi"/>
                <w:sz w:val="22"/>
              </w:rPr>
              <w:t>Kommentar</w:t>
            </w:r>
            <w:r>
              <w:rPr>
                <w:rFonts w:asciiTheme="minorHAnsi" w:hAnsiTheme="minorHAnsi"/>
                <w:color w:val="FF0000"/>
                <w:sz w:val="22"/>
              </w:rPr>
              <w:t xml:space="preserve"> </w:t>
            </w:r>
          </w:p>
          <w:p w14:paraId="3E3B1715" w14:textId="1433B6EC" w:rsidR="00792316" w:rsidRPr="008A2AED" w:rsidRDefault="008A2AED" w:rsidP="00A37395">
            <w:pPr>
              <w:rPr>
                <w:rFonts w:asciiTheme="minorHAnsi" w:hAnsiTheme="minorHAnsi" w:cstheme="minorHAnsi"/>
                <w:sz w:val="24"/>
                <w:szCs w:val="24"/>
              </w:rPr>
            </w:pPr>
            <w:r w:rsidRPr="00EC01F9">
              <w:rPr>
                <w:rFonts w:cstheme="minorHAnsi"/>
                <w:sz w:val="24"/>
                <w:szCs w:val="24"/>
              </w:rPr>
              <w:fldChar w:fldCharType="begin">
                <w:ffData>
                  <w:name w:val="Text114"/>
                  <w:enabled/>
                  <w:calcOnExit w:val="0"/>
                  <w:textInput/>
                </w:ffData>
              </w:fldChar>
            </w:r>
            <w:bookmarkStart w:id="14" w:name="Text114"/>
            <w:r w:rsidRPr="00EC01F9">
              <w:rPr>
                <w:rFonts w:asciiTheme="minorHAnsi" w:hAnsiTheme="minorHAnsi" w:cstheme="minorHAnsi"/>
                <w:sz w:val="24"/>
                <w:szCs w:val="24"/>
              </w:rPr>
              <w:instrText xml:space="preserve"> FORMTEXT </w:instrText>
            </w:r>
            <w:r w:rsidRPr="00EC01F9">
              <w:rPr>
                <w:rFonts w:cstheme="minorHAnsi"/>
                <w:sz w:val="24"/>
                <w:szCs w:val="24"/>
              </w:rPr>
            </w:r>
            <w:r w:rsidRPr="00EC01F9">
              <w:rPr>
                <w:rFonts w:cstheme="minorHAnsi"/>
                <w:sz w:val="24"/>
                <w:szCs w:val="24"/>
              </w:rPr>
              <w:fldChar w:fldCharType="separate"/>
            </w:r>
            <w:r w:rsidRPr="00EC01F9">
              <w:rPr>
                <w:rFonts w:asciiTheme="minorHAnsi" w:hAnsiTheme="minorHAnsi" w:cstheme="minorHAnsi"/>
                <w:noProof/>
                <w:sz w:val="24"/>
                <w:szCs w:val="24"/>
              </w:rPr>
              <w:t> </w:t>
            </w:r>
            <w:r w:rsidRPr="00EC01F9">
              <w:rPr>
                <w:rFonts w:asciiTheme="minorHAnsi" w:hAnsiTheme="minorHAnsi" w:cstheme="minorHAnsi"/>
                <w:noProof/>
                <w:sz w:val="24"/>
                <w:szCs w:val="24"/>
              </w:rPr>
              <w:t> </w:t>
            </w:r>
            <w:r w:rsidRPr="00EC01F9">
              <w:rPr>
                <w:rFonts w:asciiTheme="minorHAnsi" w:hAnsiTheme="minorHAnsi" w:cstheme="minorHAnsi"/>
                <w:noProof/>
                <w:sz w:val="24"/>
                <w:szCs w:val="24"/>
              </w:rPr>
              <w:t> </w:t>
            </w:r>
            <w:r w:rsidRPr="00EC01F9">
              <w:rPr>
                <w:rFonts w:asciiTheme="minorHAnsi" w:hAnsiTheme="minorHAnsi" w:cstheme="minorHAnsi"/>
                <w:noProof/>
                <w:sz w:val="24"/>
                <w:szCs w:val="24"/>
              </w:rPr>
              <w:t> </w:t>
            </w:r>
            <w:r w:rsidRPr="00EC01F9">
              <w:rPr>
                <w:rFonts w:asciiTheme="minorHAnsi" w:hAnsiTheme="minorHAnsi" w:cstheme="minorHAnsi"/>
                <w:noProof/>
                <w:sz w:val="24"/>
                <w:szCs w:val="24"/>
              </w:rPr>
              <w:t> </w:t>
            </w:r>
            <w:r w:rsidRPr="00EC01F9">
              <w:rPr>
                <w:rFonts w:cstheme="minorHAnsi"/>
                <w:sz w:val="24"/>
                <w:szCs w:val="24"/>
              </w:rPr>
              <w:fldChar w:fldCharType="end"/>
            </w:r>
            <w:bookmarkEnd w:id="14"/>
          </w:p>
        </w:tc>
      </w:tr>
    </w:tbl>
    <w:p w14:paraId="72DFD886" w14:textId="53A25A98" w:rsidR="009C3273" w:rsidRPr="00134B8C" w:rsidRDefault="009C3273" w:rsidP="009C3273">
      <w:pPr>
        <w:rPr>
          <w:rStyle w:val="Hyperlnk"/>
          <w:rFonts w:cs="Arial"/>
          <w:color w:val="FF0000"/>
          <w:u w:val="none"/>
          <w:lang w:val="sv-SE"/>
        </w:rPr>
      </w:pPr>
    </w:p>
    <w:p w14:paraId="53F60ED9" w14:textId="5882C4F5" w:rsidR="00420263" w:rsidRPr="006A3655" w:rsidRDefault="00420263" w:rsidP="00420263">
      <w:pPr>
        <w:rPr>
          <w:rFonts w:eastAsiaTheme="minorEastAsia"/>
          <w:b/>
          <w:lang w:val="sv-SE"/>
        </w:rPr>
      </w:pPr>
    </w:p>
    <w:p w14:paraId="1F22BBCF" w14:textId="0494B80E" w:rsidR="00792316" w:rsidRPr="006F223D" w:rsidRDefault="00792316" w:rsidP="006A3655">
      <w:pPr>
        <w:pStyle w:val="Brdtext"/>
        <w:numPr>
          <w:ilvl w:val="0"/>
          <w:numId w:val="37"/>
        </w:numPr>
        <w:tabs>
          <w:tab w:val="left" w:pos="889"/>
        </w:tabs>
        <w:spacing w:before="69" w:after="120"/>
        <w:rPr>
          <w:rFonts w:asciiTheme="minorHAnsi" w:hAnsiTheme="minorHAnsi"/>
          <w:color w:val="FF0000"/>
          <w:spacing w:val="-6"/>
          <w:sz w:val="22"/>
          <w:szCs w:val="22"/>
          <w:lang w:val="sv-SE"/>
        </w:rPr>
      </w:pPr>
      <w:r w:rsidRPr="006F223D">
        <w:rPr>
          <w:rFonts w:asciiTheme="minorHAnsi" w:eastAsiaTheme="minorEastAsia" w:hAnsiTheme="minorHAnsi"/>
          <w:sz w:val="22"/>
          <w:szCs w:val="22"/>
          <w:lang w:val="sv-SE"/>
        </w:rPr>
        <w:t xml:space="preserve">Har korrekt eurokurs använts för omräkning av lokal valuta? (Om kostnaderna enbart är redovisade i euro behöver nationell kontrollant ej ta hänsyn till detta). </w:t>
      </w:r>
    </w:p>
    <w:p w14:paraId="5332B087" w14:textId="490B58F8" w:rsidR="00AB4BE2" w:rsidRPr="00420020" w:rsidRDefault="00AB4BE2" w:rsidP="006A3655">
      <w:pPr>
        <w:rPr>
          <w:rFonts w:eastAsiaTheme="minorEastAsia"/>
          <w:strike/>
          <w:color w:val="000000" w:themeColor="text1"/>
          <w:lang w:val="sv-SE"/>
        </w:rPr>
      </w:pPr>
      <w:r w:rsidRPr="00AB4BE2">
        <w:rPr>
          <w:rFonts w:eastAsiaTheme="minorEastAsia"/>
          <w:color w:val="000000" w:themeColor="text1"/>
          <w:lang w:val="sv-SE"/>
        </w:rPr>
        <w:t xml:space="preserve">Kostnaderna ska redovisas i euro till nationell kontrollant. Vid omräkning av </w:t>
      </w:r>
      <w:r w:rsidR="002D237B">
        <w:rPr>
          <w:rFonts w:eastAsiaTheme="minorEastAsia"/>
          <w:color w:val="000000" w:themeColor="text1"/>
          <w:lang w:val="sv-SE"/>
        </w:rPr>
        <w:t xml:space="preserve">annan valuta än </w:t>
      </w:r>
      <w:r w:rsidR="00D03E9A">
        <w:rPr>
          <w:rFonts w:eastAsiaTheme="minorEastAsia"/>
          <w:color w:val="000000" w:themeColor="text1"/>
          <w:lang w:val="sv-SE"/>
        </w:rPr>
        <w:t>euro</w:t>
      </w:r>
      <w:r w:rsidR="002D237B">
        <w:rPr>
          <w:rFonts w:eastAsiaTheme="minorEastAsia"/>
          <w:color w:val="000000" w:themeColor="text1"/>
          <w:lang w:val="sv-SE"/>
        </w:rPr>
        <w:t xml:space="preserve"> </w:t>
      </w:r>
      <w:r w:rsidRPr="00AB4BE2">
        <w:rPr>
          <w:rFonts w:eastAsiaTheme="minorEastAsia"/>
          <w:color w:val="000000" w:themeColor="text1"/>
          <w:lang w:val="sv-SE"/>
        </w:rPr>
        <w:t xml:space="preserve">ska stödmottagare använda den växelkurs som gäller för den månad då den ekonomiska redovisningen </w:t>
      </w:r>
      <w:r w:rsidRPr="00AB4BE2">
        <w:rPr>
          <w:rFonts w:eastAsiaTheme="minorEastAsia"/>
          <w:lang w:val="sv-SE"/>
        </w:rPr>
        <w:t>inkommer t</w:t>
      </w:r>
      <w:r w:rsidRPr="00AB4BE2">
        <w:rPr>
          <w:rFonts w:eastAsiaTheme="minorEastAsia"/>
          <w:color w:val="000000" w:themeColor="text1"/>
          <w:lang w:val="sv-SE"/>
        </w:rPr>
        <w:t xml:space="preserve">ill nationell kontrollant (enligt artikel 28(b), EU nr 1299/2013 och programmets riktlinjer för användning av euro). Om </w:t>
      </w:r>
      <w:r w:rsidRPr="0016249E">
        <w:rPr>
          <w:rFonts w:eastAsiaTheme="minorEastAsia"/>
          <w:lang w:val="sv-SE"/>
        </w:rPr>
        <w:t xml:space="preserve">redovisningen </w:t>
      </w:r>
      <w:proofErr w:type="gramStart"/>
      <w:r w:rsidR="009916B0" w:rsidRPr="0016249E">
        <w:rPr>
          <w:rFonts w:eastAsiaTheme="minorEastAsia"/>
          <w:lang w:val="sv-SE"/>
        </w:rPr>
        <w:t>t</w:t>
      </w:r>
      <w:r w:rsidR="00E23B8C" w:rsidRPr="0016249E">
        <w:rPr>
          <w:rFonts w:eastAsiaTheme="minorEastAsia"/>
          <w:lang w:val="sv-SE"/>
        </w:rPr>
        <w:t>.</w:t>
      </w:r>
      <w:r w:rsidR="009916B0" w:rsidRPr="0016249E">
        <w:rPr>
          <w:rFonts w:eastAsiaTheme="minorEastAsia"/>
          <w:lang w:val="sv-SE"/>
        </w:rPr>
        <w:t>ex</w:t>
      </w:r>
      <w:r w:rsidR="00E23B8C" w:rsidRPr="0016249E">
        <w:rPr>
          <w:rFonts w:eastAsiaTheme="minorEastAsia"/>
          <w:lang w:val="sv-SE"/>
        </w:rPr>
        <w:t>.</w:t>
      </w:r>
      <w:proofErr w:type="gramEnd"/>
      <w:r w:rsidR="009916B0" w:rsidRPr="0016249E">
        <w:rPr>
          <w:rFonts w:eastAsiaTheme="minorEastAsia"/>
          <w:lang w:val="sv-SE"/>
        </w:rPr>
        <w:t xml:space="preserve"> </w:t>
      </w:r>
      <w:r w:rsidRPr="00AB4BE2">
        <w:rPr>
          <w:rFonts w:eastAsiaTheme="minorEastAsia"/>
          <w:color w:val="000000" w:themeColor="text1"/>
          <w:lang w:val="sv-SE"/>
        </w:rPr>
        <w:t xml:space="preserve">avser perioden januari-juni och den skickas in till nationell kontrollant i juli ska julis månadskurs användas. </w:t>
      </w:r>
      <w:r w:rsidR="00420020">
        <w:rPr>
          <w:rFonts w:eastAsiaTheme="minorEastAsia"/>
          <w:color w:val="000000" w:themeColor="text1"/>
          <w:lang w:val="sv-SE"/>
        </w:rPr>
        <w:t xml:space="preserve">Tänk på att det är datumet när </w:t>
      </w:r>
      <w:r w:rsidR="00420020" w:rsidRPr="00420020">
        <w:rPr>
          <w:rFonts w:eastAsiaTheme="minorEastAsia"/>
          <w:b/>
          <w:bCs/>
          <w:color w:val="000000" w:themeColor="text1"/>
          <w:lang w:val="sv-SE"/>
        </w:rPr>
        <w:t xml:space="preserve">den </w:t>
      </w:r>
      <w:r w:rsidR="00420020" w:rsidRPr="00420020">
        <w:rPr>
          <w:rFonts w:eastAsiaTheme="minorEastAsia"/>
          <w:b/>
          <w:bCs/>
          <w:lang w:val="sv-SE"/>
        </w:rPr>
        <w:t>signerade/undertecknade</w:t>
      </w:r>
      <w:r w:rsidR="00420020" w:rsidRPr="00420020">
        <w:rPr>
          <w:rFonts w:eastAsiaTheme="minorEastAsia"/>
          <w:lang w:val="sv-SE"/>
        </w:rPr>
        <w:t xml:space="preserve"> </w:t>
      </w:r>
      <w:r w:rsidR="00420020">
        <w:rPr>
          <w:rFonts w:eastAsiaTheme="minorEastAsia"/>
          <w:color w:val="000000" w:themeColor="text1"/>
          <w:lang w:val="sv-SE"/>
        </w:rPr>
        <w:t>redovisningen inkommer som styr vilken kurs som ska an</w:t>
      </w:r>
      <w:r w:rsidR="00420020" w:rsidRPr="00420020">
        <w:rPr>
          <w:rFonts w:eastAsiaTheme="minorEastAsia"/>
          <w:color w:val="000000" w:themeColor="text1"/>
          <w:lang w:val="sv-SE"/>
        </w:rPr>
        <w:t>vändas</w:t>
      </w:r>
      <w:r w:rsidR="00675AAE" w:rsidRPr="00420020">
        <w:rPr>
          <w:rFonts w:eastAsiaTheme="minorEastAsia"/>
          <w:color w:val="000000" w:themeColor="text1"/>
          <w:lang w:val="sv-SE"/>
        </w:rPr>
        <w:t>.</w:t>
      </w:r>
    </w:p>
    <w:p w14:paraId="5AAAFB4A" w14:textId="77777777" w:rsidR="00AB4BE2" w:rsidRPr="00AB4BE2" w:rsidRDefault="00AB4BE2" w:rsidP="006A3655">
      <w:pPr>
        <w:rPr>
          <w:rFonts w:eastAsiaTheme="minorEastAsia"/>
          <w:color w:val="000000" w:themeColor="text1"/>
          <w:lang w:val="sv-SE"/>
        </w:rPr>
      </w:pPr>
    </w:p>
    <w:p w14:paraId="6C773453" w14:textId="679CEB2D" w:rsidR="00AB4BE2" w:rsidRDefault="00AB4BE2" w:rsidP="006A3655">
      <w:pPr>
        <w:rPr>
          <w:rFonts w:eastAsiaTheme="minorEastAsia"/>
          <w:color w:val="000000" w:themeColor="text1"/>
          <w:lang w:val="sv-SE"/>
        </w:rPr>
      </w:pPr>
      <w:r w:rsidRPr="00AB4BE2">
        <w:rPr>
          <w:rFonts w:eastAsiaTheme="minorEastAsia"/>
          <w:color w:val="000000" w:themeColor="text1"/>
          <w:lang w:val="sv-SE"/>
        </w:rPr>
        <w:t xml:space="preserve">Kontroll av kurs kan ske på kommissionens sida: </w:t>
      </w:r>
    </w:p>
    <w:p w14:paraId="09F707FA" w14:textId="336554BF" w:rsidR="00E114D5" w:rsidRPr="00AB4BE2" w:rsidRDefault="00E114D5" w:rsidP="006A3655">
      <w:pPr>
        <w:rPr>
          <w:rFonts w:eastAsiaTheme="minorEastAsia"/>
          <w:color w:val="000000" w:themeColor="text1"/>
          <w:lang w:val="sv-SE"/>
        </w:rPr>
      </w:pPr>
      <w:hyperlink r:id="rId10" w:history="1">
        <w:r w:rsidRPr="00E114D5">
          <w:rPr>
            <w:rStyle w:val="Hyperlnk"/>
            <w:rFonts w:eastAsiaTheme="minorEastAsia"/>
            <w:lang w:val="sv-SE"/>
          </w:rPr>
          <w:t>https://ec.europa.eu/info/funding-tenders/procedures-guidelines-tenders/information-contractors-and-beneficiaries/exchange-rate-inforeuro_sv</w:t>
        </w:r>
      </w:hyperlink>
    </w:p>
    <w:p w14:paraId="341F4A51" w14:textId="00FC3C2B" w:rsidR="00AB4BE2" w:rsidRPr="00AB4BE2" w:rsidRDefault="00AB4BE2" w:rsidP="006A3655">
      <w:pPr>
        <w:rPr>
          <w:rStyle w:val="Hyperlnk"/>
          <w:rFonts w:eastAsiaTheme="minorEastAsia"/>
          <w:lang w:val="sv-SE"/>
        </w:rPr>
      </w:pPr>
      <w:r w:rsidRPr="00D412F1">
        <w:rPr>
          <w:rFonts w:eastAsiaTheme="minorEastAsia"/>
          <w:color w:val="000000" w:themeColor="text1"/>
        </w:rPr>
        <w:fldChar w:fldCharType="begin"/>
      </w:r>
      <w:r w:rsidRPr="00AB4BE2">
        <w:rPr>
          <w:rFonts w:eastAsiaTheme="minorEastAsia"/>
          <w:color w:val="000000" w:themeColor="text1"/>
          <w:lang w:val="sv-SE"/>
        </w:rPr>
        <w:instrText xml:space="preserve"> HYPERLINK "http://ec.europa.eu/budget/contracts_grants/info_contracts/inforeuro/inforeuro_en.cfm" </w:instrText>
      </w:r>
      <w:r w:rsidRPr="00D412F1">
        <w:rPr>
          <w:rFonts w:eastAsiaTheme="minorEastAsia"/>
          <w:color w:val="000000" w:themeColor="text1"/>
        </w:rPr>
        <w:fldChar w:fldCharType="separate"/>
      </w:r>
    </w:p>
    <w:p w14:paraId="2F72CA23" w14:textId="77777777" w:rsidR="00AB4BE2" w:rsidRPr="00E8032D" w:rsidRDefault="00AB4BE2" w:rsidP="006A3655">
      <w:pPr>
        <w:rPr>
          <w:rFonts w:eastAsiaTheme="minorEastAsia"/>
          <w:lang w:val="sv-SE"/>
        </w:rPr>
      </w:pPr>
      <w:r w:rsidRPr="00D412F1">
        <w:rPr>
          <w:rFonts w:eastAsiaTheme="minorEastAsia"/>
          <w:color w:val="000000" w:themeColor="text1"/>
        </w:rPr>
        <w:fldChar w:fldCharType="end"/>
      </w:r>
    </w:p>
    <w:p w14:paraId="0B1F84B4" w14:textId="798D15F0" w:rsidR="00AB4BE2" w:rsidRDefault="00AB4BE2" w:rsidP="006A3655">
      <w:pPr>
        <w:rPr>
          <w:rFonts w:eastAsiaTheme="minorEastAsia"/>
          <w:lang w:val="sv-SE"/>
        </w:rPr>
      </w:pPr>
      <w:r w:rsidRPr="00E8032D">
        <w:rPr>
          <w:rFonts w:eastAsiaTheme="minorEastAsia"/>
          <w:lang w:val="sv-SE"/>
        </w:rPr>
        <w:t>Om fel växelkurs har använts räknar nationella kontrollanten om detta i samband med granskningen</w:t>
      </w:r>
      <w:r w:rsidR="00E37942" w:rsidRPr="00E8032D">
        <w:rPr>
          <w:rFonts w:eastAsiaTheme="minorEastAsia"/>
          <w:lang w:val="sv-SE"/>
        </w:rPr>
        <w:t xml:space="preserve"> och</w:t>
      </w:r>
      <w:r w:rsidRPr="00E8032D">
        <w:rPr>
          <w:rFonts w:eastAsiaTheme="minorEastAsia"/>
          <w:lang w:val="sv-SE"/>
        </w:rPr>
        <w:t xml:space="preserve"> </w:t>
      </w:r>
      <w:r w:rsidR="00E52450" w:rsidRPr="00E8032D">
        <w:rPr>
          <w:rFonts w:eastAsiaTheme="minorEastAsia"/>
          <w:lang w:val="sv-SE"/>
        </w:rPr>
        <w:t>n</w:t>
      </w:r>
      <w:r w:rsidRPr="00E8032D">
        <w:rPr>
          <w:rFonts w:eastAsiaTheme="minorEastAsia"/>
          <w:lang w:val="sv-SE"/>
        </w:rPr>
        <w:t xml:space="preserve">otering </w:t>
      </w:r>
      <w:r w:rsidR="0069683A" w:rsidRPr="00140CB0">
        <w:rPr>
          <w:rFonts w:eastAsiaTheme="minorEastAsia"/>
          <w:lang w:val="sv-SE"/>
        </w:rPr>
        <w:t xml:space="preserve">kan göras </w:t>
      </w:r>
      <w:r w:rsidRPr="00E8032D">
        <w:rPr>
          <w:rFonts w:eastAsiaTheme="minorEastAsia"/>
          <w:lang w:val="sv-SE"/>
        </w:rPr>
        <w:t xml:space="preserve">på intyget som </w:t>
      </w:r>
      <w:r w:rsidR="00620A31" w:rsidRPr="00D03E9A">
        <w:rPr>
          <w:rFonts w:eastAsiaTheme="minorEastAsia"/>
          <w:lang w:val="sv-SE"/>
        </w:rPr>
        <w:t>utfärdas</w:t>
      </w:r>
      <w:r w:rsidRPr="00E8032D">
        <w:rPr>
          <w:rFonts w:eastAsiaTheme="minorEastAsia"/>
          <w:lang w:val="sv-SE"/>
        </w:rPr>
        <w:t>. Någon ny redovisning behöver alltså inte lämnas in. Däremot är det viktigt att kommunicera med stödmottagaren så att rätt växelkurs används i kommande redovisningar</w:t>
      </w:r>
      <w:r w:rsidR="006176F0" w:rsidRPr="00E8032D">
        <w:rPr>
          <w:rFonts w:eastAsiaTheme="minorEastAsia"/>
          <w:lang w:val="sv-SE"/>
        </w:rPr>
        <w:t>.</w:t>
      </w:r>
    </w:p>
    <w:p w14:paraId="2F5AC674" w14:textId="77777777" w:rsidR="00876FCC" w:rsidRPr="00E8032D" w:rsidRDefault="00876FCC" w:rsidP="006A3655">
      <w:pPr>
        <w:rPr>
          <w:rFonts w:eastAsiaTheme="minorEastAsia"/>
          <w:lang w:val="sv-SE"/>
        </w:rPr>
      </w:pPr>
    </w:p>
    <w:tbl>
      <w:tblPr>
        <w:tblStyle w:val="Eleganttabell"/>
        <w:tblpPr w:leftFromText="141" w:rightFromText="141" w:vertAnchor="text" w:horzAnchor="margin" w:tblpY="68"/>
        <w:tblW w:w="0" w:type="auto"/>
        <w:tblLook w:val="0480" w:firstRow="0" w:lastRow="0" w:firstColumn="1" w:lastColumn="0" w:noHBand="0" w:noVBand="1"/>
      </w:tblPr>
      <w:tblGrid>
        <w:gridCol w:w="8581"/>
      </w:tblGrid>
      <w:tr w:rsidR="00792316" w:rsidRPr="00C07E7E" w14:paraId="2192C5E0" w14:textId="77777777" w:rsidTr="00D16B25">
        <w:trPr>
          <w:trHeight w:val="1095"/>
        </w:trPr>
        <w:tc>
          <w:tcPr>
            <w:tcW w:w="8644" w:type="dxa"/>
          </w:tcPr>
          <w:p w14:paraId="2C22A90D" w14:textId="77777777" w:rsidR="00792316" w:rsidRPr="00793E84" w:rsidRDefault="00792316" w:rsidP="00D16B25">
            <w:pPr>
              <w:pStyle w:val="Rubrik2numrerad"/>
              <w:numPr>
                <w:ilvl w:val="0"/>
                <w:numId w:val="0"/>
              </w:numPr>
              <w:rPr>
                <w:rFonts w:asciiTheme="minorHAnsi" w:hAnsiTheme="minorHAnsi"/>
                <w:sz w:val="22"/>
              </w:rPr>
            </w:pPr>
            <w:r w:rsidRPr="00793E84">
              <w:rPr>
                <w:rFonts w:asciiTheme="minorHAnsi" w:hAnsiTheme="minorHAnsi"/>
                <w:sz w:val="22"/>
              </w:rPr>
              <w:t xml:space="preserve">Kommentar </w:t>
            </w:r>
          </w:p>
          <w:p w14:paraId="48BC12C4" w14:textId="4C913F86" w:rsidR="00792316" w:rsidRPr="008A2AED" w:rsidRDefault="008A2AED" w:rsidP="00D16B25">
            <w:pPr>
              <w:rPr>
                <w:rFonts w:asciiTheme="minorHAnsi" w:hAnsiTheme="minorHAnsi" w:cstheme="minorHAnsi"/>
                <w:sz w:val="24"/>
                <w:szCs w:val="24"/>
              </w:rPr>
            </w:pPr>
            <w:r w:rsidRPr="00EC01F9">
              <w:rPr>
                <w:rFonts w:cstheme="minorHAnsi"/>
                <w:sz w:val="24"/>
                <w:szCs w:val="24"/>
              </w:rPr>
              <w:fldChar w:fldCharType="begin">
                <w:ffData>
                  <w:name w:val="Text115"/>
                  <w:enabled/>
                  <w:calcOnExit w:val="0"/>
                  <w:textInput/>
                </w:ffData>
              </w:fldChar>
            </w:r>
            <w:bookmarkStart w:id="15" w:name="Text115"/>
            <w:r w:rsidRPr="00EC01F9">
              <w:rPr>
                <w:rFonts w:asciiTheme="minorHAnsi" w:hAnsiTheme="minorHAnsi" w:cstheme="minorHAnsi"/>
                <w:sz w:val="24"/>
                <w:szCs w:val="24"/>
              </w:rPr>
              <w:instrText xml:space="preserve"> FORMTEXT </w:instrText>
            </w:r>
            <w:r w:rsidRPr="00EC01F9">
              <w:rPr>
                <w:rFonts w:cstheme="minorHAnsi"/>
                <w:sz w:val="24"/>
                <w:szCs w:val="24"/>
              </w:rPr>
            </w:r>
            <w:r w:rsidRPr="00EC01F9">
              <w:rPr>
                <w:rFonts w:cstheme="minorHAnsi"/>
                <w:sz w:val="24"/>
                <w:szCs w:val="24"/>
              </w:rPr>
              <w:fldChar w:fldCharType="separate"/>
            </w:r>
            <w:r w:rsidRPr="00EC01F9">
              <w:rPr>
                <w:rFonts w:asciiTheme="minorHAnsi" w:hAnsiTheme="minorHAnsi" w:cstheme="minorHAnsi"/>
                <w:noProof/>
                <w:sz w:val="24"/>
                <w:szCs w:val="24"/>
              </w:rPr>
              <w:t> </w:t>
            </w:r>
            <w:r w:rsidRPr="00EC01F9">
              <w:rPr>
                <w:rFonts w:asciiTheme="minorHAnsi" w:hAnsiTheme="minorHAnsi" w:cstheme="minorHAnsi"/>
                <w:noProof/>
                <w:sz w:val="24"/>
                <w:szCs w:val="24"/>
              </w:rPr>
              <w:t> </w:t>
            </w:r>
            <w:r w:rsidRPr="00EC01F9">
              <w:rPr>
                <w:rFonts w:asciiTheme="minorHAnsi" w:hAnsiTheme="minorHAnsi" w:cstheme="minorHAnsi"/>
                <w:noProof/>
                <w:sz w:val="24"/>
                <w:szCs w:val="24"/>
              </w:rPr>
              <w:t> </w:t>
            </w:r>
            <w:r w:rsidRPr="00EC01F9">
              <w:rPr>
                <w:rFonts w:asciiTheme="minorHAnsi" w:hAnsiTheme="minorHAnsi" w:cstheme="minorHAnsi"/>
                <w:noProof/>
                <w:sz w:val="24"/>
                <w:szCs w:val="24"/>
              </w:rPr>
              <w:t> </w:t>
            </w:r>
            <w:r w:rsidRPr="00EC01F9">
              <w:rPr>
                <w:rFonts w:asciiTheme="minorHAnsi" w:hAnsiTheme="minorHAnsi" w:cstheme="minorHAnsi"/>
                <w:noProof/>
                <w:sz w:val="24"/>
                <w:szCs w:val="24"/>
              </w:rPr>
              <w:t> </w:t>
            </w:r>
            <w:r w:rsidRPr="00EC01F9">
              <w:rPr>
                <w:rFonts w:cstheme="minorHAnsi"/>
                <w:sz w:val="24"/>
                <w:szCs w:val="24"/>
              </w:rPr>
              <w:fldChar w:fldCharType="end"/>
            </w:r>
            <w:bookmarkEnd w:id="15"/>
          </w:p>
          <w:p w14:paraId="7228C822" w14:textId="77777777" w:rsidR="00792316" w:rsidRPr="00CF2E62" w:rsidRDefault="00792316" w:rsidP="00D16B25"/>
        </w:tc>
      </w:tr>
    </w:tbl>
    <w:p w14:paraId="180FAC97" w14:textId="77777777" w:rsidR="00F4523F" w:rsidRPr="00420263" w:rsidRDefault="00F4523F" w:rsidP="00F4523F">
      <w:pPr>
        <w:pStyle w:val="Normalwebb"/>
        <w:kinsoku w:val="0"/>
        <w:overflowPunct w:val="0"/>
        <w:spacing w:before="0" w:beforeAutospacing="0" w:after="216" w:afterAutospacing="0"/>
        <w:textAlignment w:val="baseline"/>
        <w:rPr>
          <w:rFonts w:asciiTheme="minorHAnsi" w:hAnsiTheme="minorHAnsi" w:cs="Arial"/>
          <w:sz w:val="22"/>
          <w:szCs w:val="22"/>
        </w:rPr>
      </w:pPr>
    </w:p>
    <w:p w14:paraId="2C5CDB92" w14:textId="77777777" w:rsidR="00F4523F" w:rsidRPr="009916B0" w:rsidRDefault="00F4523F" w:rsidP="00F4523F">
      <w:pPr>
        <w:pStyle w:val="Liststycke"/>
        <w:widowControl/>
        <w:shd w:val="clear" w:color="auto" w:fill="FFFFFF"/>
        <w:spacing w:before="72" w:after="360"/>
        <w:contextualSpacing/>
        <w:rPr>
          <w:rFonts w:eastAsiaTheme="minorEastAsia"/>
          <w:color w:val="FF0000"/>
          <w:lang w:val="sv-SE"/>
        </w:rPr>
      </w:pPr>
    </w:p>
    <w:p w14:paraId="01604B28" w14:textId="709A01A8" w:rsidR="00F4523F" w:rsidRPr="006F223D" w:rsidRDefault="009916B0" w:rsidP="00C01A4F">
      <w:pPr>
        <w:pStyle w:val="Liststycke"/>
        <w:widowControl/>
        <w:numPr>
          <w:ilvl w:val="0"/>
          <w:numId w:val="37"/>
        </w:numPr>
        <w:shd w:val="clear" w:color="auto" w:fill="FFFFFF"/>
        <w:spacing w:before="72" w:after="360"/>
        <w:contextualSpacing/>
        <w:rPr>
          <w:rFonts w:eastAsia="Times New Roman" w:cs="Helvetica"/>
          <w:b/>
          <w:bCs/>
          <w:lang w:val="sv-SE" w:eastAsia="sv-SE"/>
        </w:rPr>
      </w:pPr>
      <w:r w:rsidRPr="006F223D">
        <w:rPr>
          <w:b/>
          <w:bCs/>
          <w:lang w:val="sv-SE"/>
        </w:rPr>
        <w:t xml:space="preserve">Är </w:t>
      </w:r>
      <w:r w:rsidR="00F4523F" w:rsidRPr="006F223D">
        <w:rPr>
          <w:b/>
          <w:bCs/>
          <w:lang w:val="sv-SE"/>
        </w:rPr>
        <w:t>moms en stödberättigande kostnad i projektet? (ej aktuell</w:t>
      </w:r>
      <w:r w:rsidR="00E23B8C" w:rsidRPr="006F223D">
        <w:rPr>
          <w:b/>
          <w:bCs/>
          <w:lang w:val="sv-SE"/>
        </w:rPr>
        <w:t>t</w:t>
      </w:r>
      <w:r w:rsidR="00F4523F" w:rsidRPr="006F223D">
        <w:rPr>
          <w:b/>
          <w:bCs/>
          <w:lang w:val="sv-SE"/>
        </w:rPr>
        <w:t xml:space="preserve"> för projekt med 40% i schablonkostnad) </w:t>
      </w:r>
    </w:p>
    <w:p w14:paraId="5B71522D" w14:textId="313ADF77" w:rsidR="00F4523F" w:rsidRPr="00F4523F" w:rsidRDefault="00F4523F" w:rsidP="00F4523F">
      <w:pPr>
        <w:widowControl/>
        <w:shd w:val="clear" w:color="auto" w:fill="FFFFFF"/>
        <w:spacing w:before="72" w:after="360"/>
        <w:ind w:left="360"/>
        <w:contextualSpacing/>
        <w:rPr>
          <w:rFonts w:eastAsiaTheme="minorEastAsia"/>
          <w:color w:val="000000" w:themeColor="text1"/>
          <w:lang w:val="sv-SE"/>
        </w:rPr>
      </w:pPr>
      <w:r w:rsidRPr="00B13FC7">
        <w:rPr>
          <w:rFonts w:eastAsiaTheme="minorEastAsia"/>
          <w:lang w:val="sv-SE"/>
        </w:rPr>
        <w:t>Enligt Artikel 69 (3), EU nr 1303/2013 kan återvinningsbar moms inte belasta projektet.</w:t>
      </w:r>
      <w:r w:rsidRPr="00B13FC7">
        <w:rPr>
          <w:rFonts w:eastAsiaTheme="minorEastAsia"/>
          <w:b/>
          <w:lang w:val="sv-SE"/>
        </w:rPr>
        <w:t xml:space="preserve"> </w:t>
      </w:r>
      <w:r w:rsidRPr="00B13FC7">
        <w:rPr>
          <w:rFonts w:eastAsiaTheme="minorEastAsia"/>
          <w:lang w:val="sv-SE"/>
        </w:rPr>
        <w:t xml:space="preserve">Om momsen har tagits med som en kostnad i projektet ska det finnas ett utlåtande från Skatteverket/Verohallinto där det framgår att moms är en slutlig kostnad för stödmottagaren i just detta projekt. Om utlåtande från Skatteverket/Verohallinto </w:t>
      </w:r>
      <w:r w:rsidRPr="00F4523F">
        <w:rPr>
          <w:rFonts w:eastAsiaTheme="minorEastAsia"/>
          <w:color w:val="000000" w:themeColor="text1"/>
          <w:lang w:val="sv-SE"/>
        </w:rPr>
        <w:t>saknas måste stödmottagaren komplettera.</w:t>
      </w:r>
    </w:p>
    <w:p w14:paraId="75E966F3" w14:textId="77777777" w:rsidR="005828E6" w:rsidRPr="00E23B8C" w:rsidRDefault="005828E6" w:rsidP="005828E6">
      <w:pPr>
        <w:ind w:left="360"/>
        <w:rPr>
          <w:rFonts w:eastAsiaTheme="minorEastAsia"/>
          <w:color w:val="000000" w:themeColor="text1"/>
          <w:lang w:val="sv-SE"/>
        </w:rPr>
      </w:pPr>
    </w:p>
    <w:tbl>
      <w:tblPr>
        <w:tblStyle w:val="Eleganttabell"/>
        <w:tblpPr w:leftFromText="141" w:rightFromText="141" w:vertAnchor="text" w:horzAnchor="margin" w:tblpY="68"/>
        <w:tblW w:w="0" w:type="auto"/>
        <w:tblLook w:val="0480" w:firstRow="0" w:lastRow="0" w:firstColumn="1" w:lastColumn="0" w:noHBand="0" w:noVBand="1"/>
      </w:tblPr>
      <w:tblGrid>
        <w:gridCol w:w="8581"/>
      </w:tblGrid>
      <w:tr w:rsidR="005828E6" w:rsidRPr="00C07E7E" w14:paraId="06FC6463" w14:textId="77777777" w:rsidTr="00B1450E">
        <w:trPr>
          <w:trHeight w:val="1095"/>
        </w:trPr>
        <w:tc>
          <w:tcPr>
            <w:tcW w:w="8644" w:type="dxa"/>
          </w:tcPr>
          <w:p w14:paraId="3A8BE68D" w14:textId="77777777" w:rsidR="005828E6" w:rsidRPr="00793E84" w:rsidRDefault="005828E6" w:rsidP="00B1450E">
            <w:pPr>
              <w:pStyle w:val="Rubrik2numrerad"/>
              <w:numPr>
                <w:ilvl w:val="0"/>
                <w:numId w:val="0"/>
              </w:numPr>
              <w:rPr>
                <w:rFonts w:asciiTheme="minorHAnsi" w:hAnsiTheme="minorHAnsi"/>
                <w:sz w:val="22"/>
              </w:rPr>
            </w:pPr>
            <w:r w:rsidRPr="00793E84">
              <w:rPr>
                <w:rFonts w:asciiTheme="minorHAnsi" w:hAnsiTheme="minorHAnsi"/>
                <w:sz w:val="22"/>
              </w:rPr>
              <w:t xml:space="preserve">Kommentar </w:t>
            </w:r>
          </w:p>
          <w:p w14:paraId="241878A8" w14:textId="73C5E989" w:rsidR="005828E6" w:rsidRPr="008A2AED" w:rsidRDefault="008A2AED" w:rsidP="00B1450E">
            <w:pPr>
              <w:rPr>
                <w:rFonts w:asciiTheme="minorHAnsi" w:hAnsiTheme="minorHAnsi" w:cstheme="minorHAnsi"/>
                <w:sz w:val="24"/>
                <w:szCs w:val="24"/>
              </w:rPr>
            </w:pPr>
            <w:r w:rsidRPr="00EC01F9">
              <w:rPr>
                <w:rFonts w:cstheme="minorHAnsi"/>
                <w:sz w:val="24"/>
                <w:szCs w:val="24"/>
              </w:rPr>
              <w:fldChar w:fldCharType="begin">
                <w:ffData>
                  <w:name w:val="Text116"/>
                  <w:enabled/>
                  <w:calcOnExit w:val="0"/>
                  <w:textInput/>
                </w:ffData>
              </w:fldChar>
            </w:r>
            <w:bookmarkStart w:id="16" w:name="Text116"/>
            <w:r w:rsidRPr="00EC01F9">
              <w:rPr>
                <w:rFonts w:asciiTheme="minorHAnsi" w:hAnsiTheme="minorHAnsi" w:cstheme="minorHAnsi"/>
                <w:sz w:val="24"/>
                <w:szCs w:val="24"/>
              </w:rPr>
              <w:instrText xml:space="preserve"> FORMTEXT </w:instrText>
            </w:r>
            <w:r w:rsidRPr="00EC01F9">
              <w:rPr>
                <w:rFonts w:cstheme="minorHAnsi"/>
                <w:sz w:val="24"/>
                <w:szCs w:val="24"/>
              </w:rPr>
            </w:r>
            <w:r w:rsidRPr="00EC01F9">
              <w:rPr>
                <w:rFonts w:cstheme="minorHAnsi"/>
                <w:sz w:val="24"/>
                <w:szCs w:val="24"/>
              </w:rPr>
              <w:fldChar w:fldCharType="separate"/>
            </w:r>
            <w:r w:rsidRPr="00EC01F9">
              <w:rPr>
                <w:rFonts w:asciiTheme="minorHAnsi" w:hAnsiTheme="minorHAnsi" w:cstheme="minorHAnsi"/>
                <w:noProof/>
                <w:sz w:val="24"/>
                <w:szCs w:val="24"/>
              </w:rPr>
              <w:t> </w:t>
            </w:r>
            <w:r w:rsidRPr="00EC01F9">
              <w:rPr>
                <w:rFonts w:asciiTheme="minorHAnsi" w:hAnsiTheme="minorHAnsi" w:cstheme="minorHAnsi"/>
                <w:noProof/>
                <w:sz w:val="24"/>
                <w:szCs w:val="24"/>
              </w:rPr>
              <w:t> </w:t>
            </w:r>
            <w:r w:rsidRPr="00EC01F9">
              <w:rPr>
                <w:rFonts w:asciiTheme="minorHAnsi" w:hAnsiTheme="minorHAnsi" w:cstheme="minorHAnsi"/>
                <w:noProof/>
                <w:sz w:val="24"/>
                <w:szCs w:val="24"/>
              </w:rPr>
              <w:t> </w:t>
            </w:r>
            <w:r w:rsidRPr="00EC01F9">
              <w:rPr>
                <w:rFonts w:asciiTheme="minorHAnsi" w:hAnsiTheme="minorHAnsi" w:cstheme="minorHAnsi"/>
                <w:noProof/>
                <w:sz w:val="24"/>
                <w:szCs w:val="24"/>
              </w:rPr>
              <w:t> </w:t>
            </w:r>
            <w:r w:rsidRPr="00EC01F9">
              <w:rPr>
                <w:rFonts w:asciiTheme="minorHAnsi" w:hAnsiTheme="minorHAnsi" w:cstheme="minorHAnsi"/>
                <w:noProof/>
                <w:sz w:val="24"/>
                <w:szCs w:val="24"/>
              </w:rPr>
              <w:t> </w:t>
            </w:r>
            <w:r w:rsidRPr="00EC01F9">
              <w:rPr>
                <w:rFonts w:cstheme="minorHAnsi"/>
                <w:sz w:val="24"/>
                <w:szCs w:val="24"/>
              </w:rPr>
              <w:fldChar w:fldCharType="end"/>
            </w:r>
            <w:bookmarkEnd w:id="16"/>
          </w:p>
          <w:p w14:paraId="59D978CE" w14:textId="77777777" w:rsidR="005828E6" w:rsidRPr="00CF2E62" w:rsidRDefault="005828E6" w:rsidP="00B1450E"/>
        </w:tc>
      </w:tr>
    </w:tbl>
    <w:p w14:paraId="5DE9026E" w14:textId="3C098364" w:rsidR="00404A65" w:rsidRDefault="00404A65" w:rsidP="00575EC4">
      <w:pPr>
        <w:pStyle w:val="Brdtext"/>
        <w:tabs>
          <w:tab w:val="left" w:pos="889"/>
        </w:tabs>
        <w:spacing w:before="69" w:after="120"/>
        <w:ind w:left="0" w:firstLine="0"/>
        <w:rPr>
          <w:rFonts w:asciiTheme="minorHAnsi" w:hAnsiTheme="minorHAnsi"/>
          <w:color w:val="FF0000"/>
          <w:spacing w:val="-6"/>
          <w:lang w:val="sv-SE"/>
        </w:rPr>
      </w:pPr>
    </w:p>
    <w:p w14:paraId="5320A42C" w14:textId="77777777" w:rsidR="00B6353E" w:rsidRPr="00D412F1" w:rsidRDefault="00B6353E" w:rsidP="009148A9">
      <w:pPr>
        <w:spacing w:before="13" w:line="240" w:lineRule="exact"/>
        <w:rPr>
          <w:rFonts w:eastAsia="Arial" w:cs="Arial"/>
          <w:sz w:val="20"/>
          <w:szCs w:val="20"/>
          <w:lang w:val="sv-SE"/>
        </w:rPr>
      </w:pPr>
    </w:p>
    <w:p w14:paraId="264716E9" w14:textId="77777777" w:rsidR="00441D17" w:rsidRPr="00D412F1" w:rsidRDefault="00441D17" w:rsidP="009148A9">
      <w:pPr>
        <w:spacing w:before="13" w:line="240" w:lineRule="exact"/>
        <w:rPr>
          <w:rFonts w:eastAsia="Arial" w:cs="Arial"/>
          <w:sz w:val="20"/>
          <w:szCs w:val="20"/>
          <w:lang w:val="sv-SE"/>
        </w:rPr>
      </w:pPr>
    </w:p>
    <w:p w14:paraId="1046A3D7" w14:textId="5ADBCDFC" w:rsidR="00C17677" w:rsidRPr="00D412F1" w:rsidRDefault="001E5CEC">
      <w:pPr>
        <w:spacing w:before="5" w:line="170" w:lineRule="exact"/>
        <w:rPr>
          <w:sz w:val="20"/>
          <w:szCs w:val="20"/>
          <w:lang w:val="sv-SE"/>
        </w:rPr>
      </w:pPr>
      <w:r w:rsidRPr="00D412F1">
        <w:rPr>
          <w:noProof/>
          <w:lang w:val="fi-FI" w:eastAsia="fi-FI"/>
        </w:rPr>
        <mc:AlternateContent>
          <mc:Choice Requires="wps">
            <w:drawing>
              <wp:anchor distT="0" distB="0" distL="114300" distR="114300" simplePos="0" relativeHeight="251663360" behindDoc="0" locked="0" layoutInCell="1" allowOverlap="1" wp14:anchorId="3D7A23CC" wp14:editId="11BC2E7E">
                <wp:simplePos x="0" y="0"/>
                <wp:positionH relativeFrom="column">
                  <wp:posOffset>0</wp:posOffset>
                </wp:positionH>
                <wp:positionV relativeFrom="paragraph">
                  <wp:posOffset>0</wp:posOffset>
                </wp:positionV>
                <wp:extent cx="5621020" cy="285750"/>
                <wp:effectExtent l="0" t="0" r="17780" b="19050"/>
                <wp:wrapNone/>
                <wp:docPr id="64" name="Rektangel 64"/>
                <wp:cNvGraphicFramePr/>
                <a:graphic xmlns:a="http://schemas.openxmlformats.org/drawingml/2006/main">
                  <a:graphicData uri="http://schemas.microsoft.com/office/word/2010/wordprocessingShape">
                    <wps:wsp>
                      <wps:cNvSpPr/>
                      <wps:spPr>
                        <a:xfrm>
                          <a:off x="0" y="0"/>
                          <a:ext cx="5621020" cy="28575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432E267F" w14:textId="3008AB72" w:rsidR="002B7D40" w:rsidRPr="00A57B63" w:rsidRDefault="002B7D40" w:rsidP="001E5CEC">
                            <w:pPr>
                              <w:jc w:val="center"/>
                              <w:rPr>
                                <w:b/>
                                <w:lang w:val="sv-SE"/>
                              </w:rPr>
                            </w:pPr>
                            <w:r w:rsidRPr="00A57B63">
                              <w:rPr>
                                <w:b/>
                                <w:lang w:val="sv-SE"/>
                              </w:rPr>
                              <w:t xml:space="preserve"> </w:t>
                            </w:r>
                            <w:r>
                              <w:rPr>
                                <w:b/>
                                <w:lang w:val="sv-SE"/>
                              </w:rPr>
                              <w:t>STÖDBERÄTTIGANDE KOSTNADER OCH PROJEKTINTÄKTER</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D7A23CC" id="Rektangel 64" o:spid="_x0000_s1028" style="position:absolute;margin-left:0;margin-top:0;width:442.6pt;height:2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" fillcolor="#4bacc6 [3208]" strokecolor="#205867 [1608]" strokeweight="2pt">
                <v:textbox>
                  <w:txbxContent>
                    <w:p w14:paraId="432E267F" w14:textId="3008AB72" w:rsidR="002B7D40" w:rsidRPr="00A57B63" w:rsidRDefault="002B7D40" w:rsidP="001E5CEC">
                      <w:pPr>
                        <w:jc w:val="center"/>
                        <w:rPr>
                          <w:b/>
                          <w:lang w:val="sv-SE"/>
                        </w:rPr>
                      </w:pPr>
                      <w:r w:rsidRPr="00A57B63">
                        <w:rPr>
                          <w:b/>
                          <w:lang w:val="sv-SE"/>
                        </w:rPr>
                        <w:t xml:space="preserve"> </w:t>
                      </w:r>
                      <w:r>
                        <w:rPr>
                          <w:b/>
                          <w:lang w:val="sv-SE"/>
                        </w:rPr>
                        <w:t>STÖDBERÄTTIGANDE KOSTNADER OCH PROJEKTINTÄKTER</w:t>
                      </w:r>
                    </w:p>
                  </w:txbxContent>
                </v:textbox>
              </v:rect>
            </w:pict>
          </mc:Fallback>
        </mc:AlternateContent>
      </w:r>
    </w:p>
    <w:p w14:paraId="0108359E" w14:textId="2B4D27C7" w:rsidR="00C17677" w:rsidRDefault="004A311C">
      <w:pPr>
        <w:spacing w:line="200" w:lineRule="exact"/>
        <w:rPr>
          <w:b/>
          <w:bCs/>
          <w:color w:val="FF0000"/>
          <w:lang w:val="sv-SE"/>
        </w:rPr>
      </w:pPr>
      <w:r w:rsidRPr="004A311C">
        <w:rPr>
          <w:b/>
          <w:bCs/>
          <w:color w:val="FF0000"/>
          <w:lang w:val="sv-SE"/>
        </w:rPr>
        <w:t xml:space="preserve">Granskningsmetodik </w:t>
      </w:r>
    </w:p>
    <w:p w14:paraId="786307EF" w14:textId="77777777" w:rsidR="003D073F" w:rsidRDefault="003D073F" w:rsidP="000E04DE">
      <w:pPr>
        <w:pStyle w:val="Kommentarer"/>
        <w:rPr>
          <w:rFonts w:eastAsia="Times New Roman" w:cs="Times New Roman"/>
          <w:color w:val="FF0000"/>
          <w:sz w:val="22"/>
          <w:szCs w:val="22"/>
          <w:lang w:eastAsia="sv-SE"/>
        </w:rPr>
      </w:pPr>
    </w:p>
    <w:p w14:paraId="0D274EDA" w14:textId="66DF5AAA" w:rsidR="007E5E06" w:rsidRPr="00592660" w:rsidRDefault="0031640C" w:rsidP="000E04DE">
      <w:pPr>
        <w:pStyle w:val="Kommentarer"/>
        <w:rPr>
          <w:rFonts w:eastAsia="Times New Roman" w:cs="Times New Roman"/>
          <w:sz w:val="22"/>
          <w:szCs w:val="22"/>
          <w:lang w:eastAsia="sv-SE"/>
        </w:rPr>
      </w:pPr>
      <w:r w:rsidRPr="00592660">
        <w:rPr>
          <w:rFonts w:eastAsia="Times New Roman" w:cs="Times New Roman"/>
          <w:sz w:val="22"/>
          <w:szCs w:val="22"/>
          <w:lang w:eastAsia="sv-SE"/>
        </w:rPr>
        <w:lastRenderedPageBreak/>
        <w:t xml:space="preserve">Gör en bedömning utifrån risk och väsentlighet hur granskningen </w:t>
      </w:r>
      <w:r w:rsidR="00592660" w:rsidRPr="00592660">
        <w:rPr>
          <w:rFonts w:eastAsia="Times New Roman" w:cs="Times New Roman"/>
          <w:sz w:val="22"/>
          <w:szCs w:val="22"/>
          <w:lang w:eastAsia="sv-SE"/>
        </w:rPr>
        <w:t>kan</w:t>
      </w:r>
      <w:r w:rsidRPr="00592660">
        <w:rPr>
          <w:rFonts w:eastAsia="Times New Roman" w:cs="Times New Roman"/>
          <w:sz w:val="22"/>
          <w:szCs w:val="22"/>
          <w:lang w:eastAsia="sv-SE"/>
        </w:rPr>
        <w:t xml:space="preserve"> genomföras. </w:t>
      </w:r>
      <w:r w:rsidR="007E5E06" w:rsidRPr="00592660">
        <w:rPr>
          <w:rFonts w:eastAsia="Times New Roman" w:cs="Times New Roman"/>
          <w:sz w:val="22"/>
          <w:szCs w:val="22"/>
          <w:lang w:eastAsia="sv-SE"/>
        </w:rPr>
        <w:t xml:space="preserve">Utgå </w:t>
      </w:r>
      <w:proofErr w:type="gramStart"/>
      <w:r w:rsidR="007E5E06" w:rsidRPr="00592660">
        <w:rPr>
          <w:rFonts w:eastAsia="Times New Roman" w:cs="Times New Roman"/>
          <w:sz w:val="22"/>
          <w:szCs w:val="22"/>
          <w:lang w:eastAsia="sv-SE"/>
        </w:rPr>
        <w:t>t.ex.</w:t>
      </w:r>
      <w:proofErr w:type="gramEnd"/>
      <w:r w:rsidR="007E5E06" w:rsidRPr="00592660">
        <w:rPr>
          <w:rFonts w:eastAsia="Times New Roman" w:cs="Times New Roman"/>
          <w:sz w:val="22"/>
          <w:szCs w:val="22"/>
          <w:lang w:eastAsia="sv-SE"/>
        </w:rPr>
        <w:t xml:space="preserve"> från beskrivna aktiviteter i lägesrapporten och bedöm om kostnaderna verkar vara rimliga, arbeta med stickprovsgranskning (se förslag nedan) eller gör en mer omfattande granskning av hela redovisningen. </w:t>
      </w:r>
      <w:r w:rsidRPr="00592660">
        <w:rPr>
          <w:rFonts w:eastAsia="Times New Roman" w:cs="Times New Roman"/>
          <w:sz w:val="22"/>
          <w:szCs w:val="22"/>
          <w:lang w:eastAsia="sv-SE"/>
        </w:rPr>
        <w:t>Det är också möjligt att göra bedömningen att någon utredning inte</w:t>
      </w:r>
      <w:r w:rsidR="007E5E06" w:rsidRPr="00592660">
        <w:rPr>
          <w:rFonts w:eastAsia="Times New Roman" w:cs="Times New Roman"/>
          <w:sz w:val="22"/>
          <w:szCs w:val="22"/>
          <w:lang w:eastAsia="sv-SE"/>
        </w:rPr>
        <w:t xml:space="preserve"> alls</w:t>
      </w:r>
      <w:r w:rsidRPr="00592660">
        <w:rPr>
          <w:rFonts w:eastAsia="Times New Roman" w:cs="Times New Roman"/>
          <w:sz w:val="22"/>
          <w:szCs w:val="22"/>
          <w:lang w:eastAsia="sv-SE"/>
        </w:rPr>
        <w:t xml:space="preserve"> behöver ske av hela eller delar av redovisningen. </w:t>
      </w:r>
      <w:r w:rsidR="007E5E06" w:rsidRPr="00592660">
        <w:rPr>
          <w:rFonts w:eastAsia="Times New Roman" w:cs="Times New Roman"/>
          <w:sz w:val="22"/>
          <w:szCs w:val="22"/>
          <w:lang w:eastAsia="sv-SE"/>
        </w:rPr>
        <w:t xml:space="preserve">Det kan </w:t>
      </w:r>
      <w:proofErr w:type="gramStart"/>
      <w:r w:rsidR="007E5E06" w:rsidRPr="00592660">
        <w:rPr>
          <w:rFonts w:eastAsia="Times New Roman" w:cs="Times New Roman"/>
          <w:sz w:val="22"/>
          <w:szCs w:val="22"/>
          <w:lang w:eastAsia="sv-SE"/>
        </w:rPr>
        <w:t>t.ex.</w:t>
      </w:r>
      <w:proofErr w:type="gramEnd"/>
      <w:r w:rsidR="007E5E06" w:rsidRPr="00592660">
        <w:rPr>
          <w:rFonts w:eastAsia="Times New Roman" w:cs="Times New Roman"/>
          <w:sz w:val="22"/>
          <w:szCs w:val="22"/>
          <w:lang w:eastAsia="sv-SE"/>
        </w:rPr>
        <w:t xml:space="preserve"> vara låga belopp och/eller låg risk för fel. </w:t>
      </w:r>
    </w:p>
    <w:p w14:paraId="3743CFEA" w14:textId="7A396564" w:rsidR="00592660" w:rsidRDefault="00592660" w:rsidP="00592660">
      <w:pPr>
        <w:widowControl/>
        <w:spacing w:after="200" w:line="276" w:lineRule="auto"/>
        <w:contextualSpacing/>
        <w:rPr>
          <w:lang w:val="sv-SE"/>
        </w:rPr>
      </w:pPr>
      <w:r w:rsidRPr="00B13FC7">
        <w:rPr>
          <w:lang w:val="sv-SE"/>
        </w:rPr>
        <w:t>Om fel upptäcks vid granskning kan det leda till att nationell kontrollant kan behöva begära in ytterligare underlag eller göra en mer omfattande granskning av aktuell redovisning. I ett sådant fall kan även kontroll ske om likna</w:t>
      </w:r>
      <w:r>
        <w:rPr>
          <w:lang w:val="sv-SE"/>
        </w:rPr>
        <w:t>n</w:t>
      </w:r>
      <w:r w:rsidRPr="00B13FC7">
        <w:rPr>
          <w:lang w:val="sv-SE"/>
        </w:rPr>
        <w:t>de kostnader finns i tidigare redovisningar.</w:t>
      </w:r>
      <w:r>
        <w:rPr>
          <w:lang w:val="sv-SE"/>
        </w:rPr>
        <w:t xml:space="preserve"> Observera att</w:t>
      </w:r>
      <w:r w:rsidRPr="00B13FC7">
        <w:rPr>
          <w:lang w:val="sv-SE"/>
        </w:rPr>
        <w:t xml:space="preserve"> om </w:t>
      </w:r>
      <w:r w:rsidRPr="00A75884">
        <w:rPr>
          <w:lang w:val="sv-SE"/>
        </w:rPr>
        <w:t xml:space="preserve">justeringar gjorts avseende </w:t>
      </w:r>
      <w:r w:rsidRPr="00B13FC7">
        <w:rPr>
          <w:lang w:val="sv-SE"/>
        </w:rPr>
        <w:t xml:space="preserve">kostnader som godkänts i tidigare perioder, ska detta specificeras i intyget (se anvisningar för intyget). </w:t>
      </w:r>
    </w:p>
    <w:p w14:paraId="06F3969B" w14:textId="49E573BA" w:rsidR="00986C30" w:rsidRDefault="00986C30" w:rsidP="00592660">
      <w:pPr>
        <w:widowControl/>
        <w:spacing w:after="200" w:line="276" w:lineRule="auto"/>
        <w:contextualSpacing/>
        <w:rPr>
          <w:lang w:val="sv-SE"/>
        </w:rPr>
      </w:pPr>
    </w:p>
    <w:p w14:paraId="3CA86B1A" w14:textId="77777777" w:rsidR="00986C30" w:rsidRDefault="00986C30" w:rsidP="00986C30">
      <w:pPr>
        <w:widowControl/>
        <w:spacing w:after="200" w:line="276" w:lineRule="auto"/>
        <w:contextualSpacing/>
        <w:rPr>
          <w:lang w:val="sv-SE"/>
        </w:rPr>
      </w:pPr>
      <w:r w:rsidRPr="005B1D54">
        <w:rPr>
          <w:lang w:val="sv-SE"/>
        </w:rPr>
        <w:t>Några exempel på hur stickprov kan väljas ut</w:t>
      </w:r>
      <w:r>
        <w:rPr>
          <w:lang w:val="sv-SE"/>
        </w:rPr>
        <w:t>:</w:t>
      </w:r>
      <w:r w:rsidRPr="005B1D54">
        <w:rPr>
          <w:lang w:val="sv-SE"/>
        </w:rPr>
        <w:t xml:space="preserve"> De tre största fakturorna ska alltid granskas, alla fakturor över ett visst belopp (x kr), ett verifikat från varje konto, totalgranskning på konton som tidigare inte har redovisats, vart 10:e verifikat granskas, slumpmässigt urval, per kostnadsslag (Till exempel X % av kostnaderna under ett kostnadsslag, X % kontroll av kostnadsslag som tidigare ej har rapporterats)</w:t>
      </w:r>
      <w:r>
        <w:rPr>
          <w:lang w:val="sv-SE"/>
        </w:rPr>
        <w:t>.</w:t>
      </w:r>
    </w:p>
    <w:p w14:paraId="029581FD" w14:textId="77777777" w:rsidR="00986C30" w:rsidRDefault="00986C30" w:rsidP="00592660">
      <w:pPr>
        <w:widowControl/>
        <w:spacing w:after="200" w:line="276" w:lineRule="auto"/>
        <w:contextualSpacing/>
        <w:rPr>
          <w:lang w:val="sv-SE"/>
        </w:rPr>
      </w:pPr>
    </w:p>
    <w:p w14:paraId="2B989014" w14:textId="77777777" w:rsidR="00592660" w:rsidRPr="00B13FC7" w:rsidRDefault="00592660" w:rsidP="00592660">
      <w:pPr>
        <w:widowControl/>
        <w:spacing w:after="200" w:line="276" w:lineRule="auto"/>
        <w:contextualSpacing/>
        <w:rPr>
          <w:lang w:val="sv-SE"/>
        </w:rPr>
      </w:pPr>
    </w:p>
    <w:p w14:paraId="406918E1" w14:textId="77777777" w:rsidR="001A4132" w:rsidRDefault="001A4132" w:rsidP="005071A1">
      <w:pPr>
        <w:widowControl/>
        <w:spacing w:after="200" w:line="276" w:lineRule="auto"/>
        <w:contextualSpacing/>
        <w:rPr>
          <w:lang w:val="sv-SE"/>
        </w:rPr>
      </w:pPr>
    </w:p>
    <w:p w14:paraId="45EE495F" w14:textId="2D86A360" w:rsidR="0031640C" w:rsidRPr="00D9436A" w:rsidRDefault="0031640C" w:rsidP="005071A1">
      <w:pPr>
        <w:widowControl/>
        <w:spacing w:after="200" w:line="276" w:lineRule="auto"/>
        <w:contextualSpacing/>
        <w:rPr>
          <w:rFonts w:eastAsia="Times New Roman" w:cs="Times New Roman"/>
          <w:b/>
          <w:bCs/>
          <w:i/>
          <w:iCs/>
          <w:lang w:val="sv-SE" w:eastAsia="sv-SE"/>
        </w:rPr>
      </w:pPr>
      <w:r w:rsidRPr="005071A1">
        <w:rPr>
          <w:rFonts w:eastAsia="Times New Roman" w:cs="Times New Roman"/>
          <w:b/>
          <w:bCs/>
          <w:i/>
          <w:iCs/>
          <w:lang w:val="sv-SE" w:eastAsia="sv-SE"/>
        </w:rPr>
        <w:t>Kommentera under respektive kostnadsslag hur granskningen har genomförts och vilka bedömningar som gjorts.</w:t>
      </w:r>
      <w:r w:rsidR="007E5E06" w:rsidRPr="005071A1">
        <w:rPr>
          <w:rFonts w:eastAsia="Times New Roman" w:cs="Times New Roman"/>
          <w:b/>
          <w:bCs/>
          <w:i/>
          <w:iCs/>
          <w:lang w:val="sv-SE" w:eastAsia="sv-SE"/>
        </w:rPr>
        <w:t xml:space="preserve"> </w:t>
      </w:r>
      <w:r w:rsidR="007E5E06" w:rsidRPr="00D9436A">
        <w:rPr>
          <w:rFonts w:eastAsia="Times New Roman" w:cs="Times New Roman"/>
          <w:b/>
          <w:bCs/>
          <w:i/>
          <w:iCs/>
          <w:lang w:val="sv-SE" w:eastAsia="sv-SE"/>
        </w:rPr>
        <w:t>Ange också skälen till att ev</w:t>
      </w:r>
      <w:r w:rsidR="003F6FE8" w:rsidRPr="00D9436A">
        <w:rPr>
          <w:rFonts w:eastAsia="Times New Roman" w:cs="Times New Roman"/>
          <w:b/>
          <w:bCs/>
          <w:i/>
          <w:iCs/>
          <w:lang w:val="sv-SE" w:eastAsia="sv-SE"/>
        </w:rPr>
        <w:t>.</w:t>
      </w:r>
      <w:r w:rsidR="007E5E06" w:rsidRPr="00D9436A">
        <w:rPr>
          <w:rFonts w:eastAsia="Times New Roman" w:cs="Times New Roman"/>
          <w:b/>
          <w:bCs/>
          <w:i/>
          <w:iCs/>
          <w:lang w:val="sv-SE" w:eastAsia="sv-SE"/>
        </w:rPr>
        <w:t xml:space="preserve"> hela beloppet godkänts eller </w:t>
      </w:r>
      <w:r w:rsidR="003F6FE8" w:rsidRPr="00D9436A">
        <w:rPr>
          <w:rFonts w:eastAsia="Times New Roman" w:cs="Times New Roman"/>
          <w:b/>
          <w:bCs/>
          <w:i/>
          <w:iCs/>
          <w:lang w:val="sv-SE" w:eastAsia="sv-SE"/>
        </w:rPr>
        <w:t xml:space="preserve">skälen till att ev. </w:t>
      </w:r>
      <w:r w:rsidR="007E5E06" w:rsidRPr="00D9436A">
        <w:rPr>
          <w:rFonts w:eastAsia="Times New Roman" w:cs="Times New Roman"/>
          <w:b/>
          <w:bCs/>
          <w:i/>
          <w:iCs/>
          <w:lang w:val="sv-SE" w:eastAsia="sv-SE"/>
        </w:rPr>
        <w:t xml:space="preserve">justeringar har gjorts.  </w:t>
      </w:r>
    </w:p>
    <w:p w14:paraId="21367690" w14:textId="77777777" w:rsidR="005071A1" w:rsidRPr="005071A1" w:rsidRDefault="005071A1" w:rsidP="005071A1">
      <w:pPr>
        <w:widowControl/>
        <w:spacing w:after="200" w:line="276" w:lineRule="auto"/>
        <w:contextualSpacing/>
        <w:rPr>
          <w:lang w:val="sv-SE"/>
        </w:rPr>
      </w:pPr>
    </w:p>
    <w:p w14:paraId="2EBF1444" w14:textId="17822C33" w:rsidR="005672F6" w:rsidRPr="00C94781" w:rsidRDefault="005672F6" w:rsidP="005672F6">
      <w:pPr>
        <w:shd w:val="clear" w:color="auto" w:fill="FFFFFF"/>
        <w:spacing w:before="72" w:after="360"/>
        <w:rPr>
          <w:rFonts w:cs="Arial"/>
          <w:strike/>
          <w:lang w:val="sv-SE"/>
        </w:rPr>
      </w:pPr>
      <w:r w:rsidRPr="007848E9">
        <w:rPr>
          <w:rFonts w:cs="Arial"/>
          <w:b/>
          <w:bCs/>
          <w:lang w:val="sv-SE"/>
        </w:rPr>
        <w:t>Verifieringskedja</w:t>
      </w:r>
      <w:r>
        <w:rPr>
          <w:rFonts w:cs="Arial"/>
          <w:lang w:val="sv-SE"/>
        </w:rPr>
        <w:br/>
      </w:r>
      <w:r w:rsidRPr="007848E9">
        <w:rPr>
          <w:rFonts w:cs="Arial"/>
          <w:lang w:val="sv-SE"/>
        </w:rPr>
        <w:t xml:space="preserve">Kontrollera att stödmottagaren följer beslut om stöd vad gäller aktiviteter och stödberättigande kostnader. </w:t>
      </w:r>
      <w:r w:rsidRPr="007848E9">
        <w:rPr>
          <w:rFonts w:eastAsia="Times New Roman" w:cs="Times New Roman"/>
          <w:lang w:val="sv-SE" w:eastAsia="sv-SE"/>
        </w:rPr>
        <w:t xml:space="preserve">Tänk på att kostnaderna ska vara rimliga och nödvändiga för att genomföra projektet. </w:t>
      </w:r>
      <w:r w:rsidR="0016228B" w:rsidRPr="005C20B2">
        <w:rPr>
          <w:rFonts w:eastAsia="Times New Roman" w:cs="Times New Roman"/>
          <w:lang w:val="sv-SE" w:eastAsia="sv-SE"/>
        </w:rPr>
        <w:t>Exempelvis kan nationell kontrollant välja att k</w:t>
      </w:r>
      <w:r w:rsidRPr="005C20B2">
        <w:rPr>
          <w:rFonts w:cs="Arial"/>
          <w:lang w:val="sv-SE"/>
        </w:rPr>
        <w:t xml:space="preserve">ontrollera </w:t>
      </w:r>
      <w:r w:rsidRPr="007848E9">
        <w:rPr>
          <w:rFonts w:cs="Arial"/>
          <w:lang w:val="sv-SE"/>
        </w:rPr>
        <w:t xml:space="preserve">att kostnader som redovisats </w:t>
      </w:r>
      <w:r w:rsidR="00AA0993">
        <w:rPr>
          <w:rFonts w:cs="Arial"/>
          <w:lang w:val="sv-SE"/>
        </w:rPr>
        <w:t>i</w:t>
      </w:r>
      <w:r w:rsidRPr="007848E9">
        <w:rPr>
          <w:rFonts w:cs="Arial"/>
          <w:lang w:val="sv-SE"/>
        </w:rPr>
        <w:t xml:space="preserve"> aktuell redovisningsperiod är upparbetade, bokförda på projektet och betalda</w:t>
      </w:r>
      <w:r w:rsidR="00592660">
        <w:rPr>
          <w:rFonts w:cs="Arial"/>
          <w:lang w:val="sv-SE"/>
        </w:rPr>
        <w:t xml:space="preserve"> enligt riktlinjerna (</w:t>
      </w:r>
      <w:proofErr w:type="gramStart"/>
      <w:r w:rsidR="001A4132">
        <w:rPr>
          <w:rFonts w:cs="Arial"/>
          <w:lang w:val="sv-SE"/>
        </w:rPr>
        <w:t>t.</w:t>
      </w:r>
      <w:r w:rsidR="00592660">
        <w:rPr>
          <w:rFonts w:cs="Arial"/>
          <w:lang w:val="sv-SE"/>
        </w:rPr>
        <w:t>ex</w:t>
      </w:r>
      <w:r w:rsidR="001A4132">
        <w:rPr>
          <w:rFonts w:cs="Arial"/>
          <w:lang w:val="sv-SE"/>
        </w:rPr>
        <w:t>.</w:t>
      </w:r>
      <w:proofErr w:type="gramEnd"/>
      <w:r w:rsidR="00592660">
        <w:rPr>
          <w:rFonts w:cs="Arial"/>
          <w:lang w:val="sv-SE"/>
        </w:rPr>
        <w:t xml:space="preserve"> beslut om stöd)</w:t>
      </w:r>
      <w:r w:rsidRPr="007848E9">
        <w:rPr>
          <w:rFonts w:cs="Arial"/>
          <w:lang w:val="sv-SE"/>
        </w:rPr>
        <w:t>.</w:t>
      </w:r>
      <w:r w:rsidR="00D03E9A">
        <w:rPr>
          <w:rFonts w:cs="Arial"/>
          <w:lang w:val="sv-SE"/>
        </w:rPr>
        <w:t xml:space="preserve"> </w:t>
      </w:r>
      <w:r w:rsidRPr="00191FE8">
        <w:rPr>
          <w:rFonts w:cs="Arial"/>
          <w:lang w:val="sv-SE"/>
        </w:rPr>
        <w:t xml:space="preserve">Var särskilt uppmärksam i början och i slutet av projekttiden för att säkerställa att inga </w:t>
      </w:r>
      <w:r w:rsidRPr="00592660">
        <w:rPr>
          <w:rFonts w:cs="Arial"/>
          <w:lang w:val="sv-SE"/>
        </w:rPr>
        <w:t xml:space="preserve">kostnader </w:t>
      </w:r>
      <w:r w:rsidR="00C94781" w:rsidRPr="00592660">
        <w:rPr>
          <w:rFonts w:cs="Arial"/>
          <w:lang w:val="sv-SE"/>
        </w:rPr>
        <w:t xml:space="preserve">redovisas </w:t>
      </w:r>
      <w:r w:rsidRPr="00191FE8">
        <w:rPr>
          <w:rFonts w:cs="Arial"/>
          <w:lang w:val="sv-SE"/>
        </w:rPr>
        <w:t>utanför</w:t>
      </w:r>
      <w:r w:rsidR="00C94781">
        <w:rPr>
          <w:rFonts w:cs="Arial"/>
          <w:lang w:val="sv-SE"/>
        </w:rPr>
        <w:t xml:space="preserve"> </w:t>
      </w:r>
      <w:r w:rsidRPr="00191FE8">
        <w:rPr>
          <w:rFonts w:cs="Arial"/>
          <w:lang w:val="sv-SE"/>
        </w:rPr>
        <w:t>beslutad</w:t>
      </w:r>
      <w:r w:rsidR="00592660">
        <w:rPr>
          <w:rFonts w:cs="Arial"/>
          <w:lang w:val="sv-SE"/>
        </w:rPr>
        <w:t xml:space="preserve"> projekttid.</w:t>
      </w:r>
    </w:p>
    <w:p w14:paraId="33B27448" w14:textId="77777777" w:rsidR="009825A8" w:rsidRDefault="009825A8" w:rsidP="009825A8">
      <w:pPr>
        <w:spacing w:line="200" w:lineRule="exact"/>
        <w:rPr>
          <w:rFonts w:eastAsia="Times New Roman" w:cs="Times New Roman"/>
          <w:color w:val="FF0000"/>
          <w:lang w:val="sv-SE" w:eastAsia="sv-SE"/>
        </w:rPr>
      </w:pPr>
    </w:p>
    <w:p w14:paraId="7983A416" w14:textId="5D2E2EAD" w:rsidR="001E5CEC" w:rsidRPr="007848E9" w:rsidRDefault="00FB3F4C" w:rsidP="009825A8">
      <w:pPr>
        <w:spacing w:line="200" w:lineRule="exact"/>
        <w:rPr>
          <w:rFonts w:eastAsia="Arial" w:cs="Arial"/>
          <w:b/>
          <w:bCs/>
          <w:lang w:val="sv-SE"/>
        </w:rPr>
      </w:pPr>
      <w:r w:rsidRPr="00191FE8">
        <w:rPr>
          <w:b/>
          <w:u w:val="single"/>
          <w:lang w:val="sv-SE"/>
        </w:rPr>
        <w:t>Exempel på</w:t>
      </w:r>
      <w:r w:rsidRPr="00191FE8">
        <w:rPr>
          <w:b/>
          <w:lang w:val="sv-SE"/>
        </w:rPr>
        <w:t xml:space="preserve"> </w:t>
      </w:r>
      <w:r>
        <w:rPr>
          <w:b/>
          <w:lang w:val="sv-SE"/>
        </w:rPr>
        <w:t>u</w:t>
      </w:r>
      <w:r w:rsidR="005672F6" w:rsidRPr="007848E9">
        <w:rPr>
          <w:b/>
          <w:lang w:val="sv-SE"/>
        </w:rPr>
        <w:t xml:space="preserve">nderlag som bör </w:t>
      </w:r>
      <w:r w:rsidR="001E5CEC" w:rsidRPr="007848E9">
        <w:rPr>
          <w:b/>
          <w:lang w:val="sv-SE"/>
        </w:rPr>
        <w:t>finnas tillgängliga hos stödmottagaren</w:t>
      </w:r>
      <w:r w:rsidR="00191FE8">
        <w:rPr>
          <w:b/>
          <w:lang w:val="sv-SE"/>
        </w:rPr>
        <w:t xml:space="preserve"> vid </w:t>
      </w:r>
      <w:r w:rsidR="001E5CEC" w:rsidRPr="007848E9">
        <w:rPr>
          <w:b/>
          <w:lang w:val="sv-SE"/>
        </w:rPr>
        <w:t>en eventuell kontroll</w:t>
      </w:r>
      <w:r w:rsidR="00A91E6C">
        <w:rPr>
          <w:b/>
          <w:lang w:val="sv-SE"/>
        </w:rPr>
        <w:t>:</w:t>
      </w:r>
    </w:p>
    <w:p w14:paraId="4E647F2C" w14:textId="2684A43D" w:rsidR="001E5CEC" w:rsidRPr="00876FCC" w:rsidRDefault="001E5CEC" w:rsidP="00D16B25">
      <w:pPr>
        <w:pStyle w:val="Liststycke"/>
        <w:widowControl/>
        <w:numPr>
          <w:ilvl w:val="0"/>
          <w:numId w:val="6"/>
        </w:numPr>
        <w:spacing w:after="200" w:line="276" w:lineRule="auto"/>
        <w:contextualSpacing/>
        <w:rPr>
          <w:rFonts w:eastAsia="Times New Roman" w:cs="Times New Roman"/>
          <w:lang w:val="sv-SE" w:eastAsia="sv-SE"/>
        </w:rPr>
      </w:pPr>
      <w:r w:rsidRPr="00876FCC">
        <w:rPr>
          <w:rFonts w:eastAsia="Times New Roman" w:cs="Times New Roman"/>
          <w:lang w:val="sv-SE" w:eastAsia="sv-SE"/>
        </w:rPr>
        <w:t>Lönespecifikationer</w:t>
      </w:r>
      <w:r w:rsidR="009966D9" w:rsidRPr="00876FCC">
        <w:rPr>
          <w:rFonts w:eastAsia="Times New Roman" w:cs="Times New Roman"/>
          <w:lang w:val="sv-SE" w:eastAsia="sv-SE"/>
        </w:rPr>
        <w:t xml:space="preserve"> </w:t>
      </w:r>
      <w:r w:rsidR="009966D9" w:rsidRPr="00876FCC">
        <w:rPr>
          <w:shd w:val="clear" w:color="auto" w:fill="FFFFFF"/>
          <w:lang w:val="sv-SE"/>
        </w:rPr>
        <w:t>eller liknande underlag som går att likställa med lönespecifikation</w:t>
      </w:r>
      <w:r w:rsidR="006527A8" w:rsidRPr="00876FCC">
        <w:rPr>
          <w:rFonts w:eastAsia="Times New Roman" w:cs="Times New Roman"/>
          <w:lang w:val="sv-SE" w:eastAsia="sv-SE"/>
        </w:rPr>
        <w:t xml:space="preserve"> </w:t>
      </w:r>
      <w:r w:rsidR="009966D9" w:rsidRPr="00876FCC">
        <w:rPr>
          <w:rFonts w:eastAsia="Times New Roman" w:cs="Times New Roman"/>
          <w:lang w:val="sv-SE" w:eastAsia="sv-SE"/>
        </w:rPr>
        <w:t>f</w:t>
      </w:r>
      <w:r w:rsidRPr="00876FCC">
        <w:rPr>
          <w:rFonts w:eastAsia="Times New Roman" w:cs="Times New Roman"/>
          <w:lang w:val="sv-SE" w:eastAsia="sv-SE"/>
        </w:rPr>
        <w:t>ör samtliga som arbetar i projektet</w:t>
      </w:r>
      <w:r w:rsidR="00B527C0">
        <w:rPr>
          <w:rFonts w:eastAsia="Times New Roman" w:cs="Times New Roman"/>
          <w:lang w:val="sv-SE" w:eastAsia="sv-SE"/>
        </w:rPr>
        <w:t>.</w:t>
      </w:r>
    </w:p>
    <w:p w14:paraId="2F02802F" w14:textId="64792962" w:rsidR="001E5CEC" w:rsidRPr="00876FCC" w:rsidRDefault="001E5CEC" w:rsidP="001E5CEC">
      <w:pPr>
        <w:pStyle w:val="Liststycke"/>
        <w:widowControl/>
        <w:numPr>
          <w:ilvl w:val="0"/>
          <w:numId w:val="6"/>
        </w:numPr>
        <w:spacing w:after="200" w:line="276" w:lineRule="auto"/>
        <w:contextualSpacing/>
        <w:rPr>
          <w:rFonts w:eastAsia="Times New Roman" w:cs="Times New Roman"/>
          <w:lang w:val="sv-SE" w:eastAsia="sv-SE"/>
        </w:rPr>
      </w:pPr>
      <w:r w:rsidRPr="00876FCC">
        <w:rPr>
          <w:rFonts w:eastAsia="Times New Roman" w:cs="Times New Roman"/>
          <w:lang w:val="sv-SE" w:eastAsia="sv-SE"/>
        </w:rPr>
        <w:t>Fakturaunderlag (det</w:t>
      </w:r>
      <w:r w:rsidR="00372B84" w:rsidRPr="00876FCC">
        <w:rPr>
          <w:rFonts w:eastAsia="Times New Roman" w:cs="Times New Roman"/>
          <w:lang w:val="sv-SE" w:eastAsia="sv-SE"/>
        </w:rPr>
        <w:t xml:space="preserve"> </w:t>
      </w:r>
      <w:r w:rsidR="00CB6CD6" w:rsidRPr="00876FCC">
        <w:rPr>
          <w:rFonts w:eastAsia="Times New Roman" w:cs="Times New Roman"/>
          <w:lang w:val="sv-SE" w:eastAsia="sv-SE"/>
        </w:rPr>
        <w:t xml:space="preserve">bör </w:t>
      </w:r>
      <w:r w:rsidR="00372B84" w:rsidRPr="00876FCC">
        <w:rPr>
          <w:rFonts w:eastAsia="Times New Roman" w:cs="Times New Roman"/>
          <w:lang w:val="sv-SE" w:eastAsia="sv-SE"/>
        </w:rPr>
        <w:t>tydlig</w:t>
      </w:r>
      <w:r w:rsidR="00BB1D4D" w:rsidRPr="00876FCC">
        <w:rPr>
          <w:rFonts w:eastAsia="Times New Roman" w:cs="Times New Roman"/>
          <w:lang w:val="sv-SE" w:eastAsia="sv-SE"/>
        </w:rPr>
        <w:t xml:space="preserve">t </w:t>
      </w:r>
      <w:r w:rsidRPr="00876FCC">
        <w:rPr>
          <w:rFonts w:eastAsia="Times New Roman" w:cs="Times New Roman"/>
          <w:lang w:val="sv-SE" w:eastAsia="sv-SE"/>
        </w:rPr>
        <w:t>framgå vad som avses</w:t>
      </w:r>
      <w:r w:rsidR="00CB6CD6" w:rsidRPr="00876FCC">
        <w:rPr>
          <w:rFonts w:eastAsia="Times New Roman" w:cs="Times New Roman"/>
          <w:lang w:val="sv-SE" w:eastAsia="sv-SE"/>
        </w:rPr>
        <w:t>,</w:t>
      </w:r>
      <w:r w:rsidRPr="00876FCC">
        <w:rPr>
          <w:rFonts w:eastAsia="Times New Roman" w:cs="Times New Roman"/>
          <w:lang w:val="sv-SE" w:eastAsia="sv-SE"/>
        </w:rPr>
        <w:t xml:space="preserve"> </w:t>
      </w:r>
      <w:proofErr w:type="gramStart"/>
      <w:r w:rsidR="00583C45" w:rsidRPr="00876FCC">
        <w:rPr>
          <w:rFonts w:eastAsia="Times New Roman" w:cs="Times New Roman"/>
          <w:lang w:val="sv-SE" w:eastAsia="sv-SE"/>
        </w:rPr>
        <w:t>t.</w:t>
      </w:r>
      <w:r w:rsidRPr="00876FCC">
        <w:rPr>
          <w:rFonts w:eastAsia="Times New Roman" w:cs="Times New Roman"/>
          <w:lang w:val="sv-SE" w:eastAsia="sv-SE"/>
        </w:rPr>
        <w:t>ex</w:t>
      </w:r>
      <w:r w:rsidR="00583C45" w:rsidRPr="00876FCC">
        <w:rPr>
          <w:rFonts w:eastAsia="Times New Roman" w:cs="Times New Roman"/>
          <w:lang w:val="sv-SE" w:eastAsia="sv-SE"/>
        </w:rPr>
        <w:t>.</w:t>
      </w:r>
      <w:proofErr w:type="gramEnd"/>
      <w:r w:rsidRPr="00876FCC">
        <w:rPr>
          <w:rFonts w:eastAsia="Times New Roman" w:cs="Times New Roman"/>
          <w:lang w:val="sv-SE" w:eastAsia="sv-SE"/>
        </w:rPr>
        <w:t xml:space="preserve"> antal timmar, vad köpet avser, vem som rest etc)</w:t>
      </w:r>
      <w:r w:rsidR="001B3562" w:rsidRPr="00876FCC">
        <w:rPr>
          <w:rFonts w:eastAsia="Times New Roman" w:cs="Times New Roman"/>
          <w:lang w:val="sv-SE" w:eastAsia="sv-SE"/>
        </w:rPr>
        <w:t>.</w:t>
      </w:r>
      <w:r w:rsidR="006D36A6" w:rsidRPr="00876FCC">
        <w:rPr>
          <w:rFonts w:eastAsia="Times New Roman" w:cs="Times New Roman"/>
          <w:lang w:val="sv-SE" w:eastAsia="sv-SE"/>
        </w:rPr>
        <w:t xml:space="preserve"> Andra underliggande bilagor som </w:t>
      </w:r>
      <w:proofErr w:type="gramStart"/>
      <w:r w:rsidR="006D36A6" w:rsidRPr="00876FCC">
        <w:rPr>
          <w:rFonts w:eastAsia="Times New Roman" w:cs="Times New Roman"/>
          <w:lang w:val="sv-SE" w:eastAsia="sv-SE"/>
        </w:rPr>
        <w:t>t.ex</w:t>
      </w:r>
      <w:r w:rsidR="00B527C0">
        <w:rPr>
          <w:rFonts w:eastAsia="Times New Roman" w:cs="Times New Roman"/>
          <w:lang w:val="sv-SE" w:eastAsia="sv-SE"/>
        </w:rPr>
        <w:t>.</w:t>
      </w:r>
      <w:proofErr w:type="gramEnd"/>
      <w:r w:rsidR="006D36A6" w:rsidRPr="00876FCC">
        <w:rPr>
          <w:rFonts w:eastAsia="Times New Roman" w:cs="Times New Roman"/>
          <w:lang w:val="sv-SE" w:eastAsia="sv-SE"/>
        </w:rPr>
        <w:t xml:space="preserve"> agendor, reserapporter, reseräkningar, protokoll, annonser, leveranssedel. </w:t>
      </w:r>
    </w:p>
    <w:p w14:paraId="00E45403" w14:textId="66E0ECE7" w:rsidR="001E5CEC" w:rsidRPr="00876FCC" w:rsidRDefault="001E5CEC" w:rsidP="001E5CEC">
      <w:pPr>
        <w:pStyle w:val="Liststycke"/>
        <w:widowControl/>
        <w:numPr>
          <w:ilvl w:val="0"/>
          <w:numId w:val="6"/>
        </w:numPr>
        <w:spacing w:after="200" w:line="276" w:lineRule="auto"/>
        <w:contextualSpacing/>
        <w:rPr>
          <w:rFonts w:eastAsia="Times New Roman" w:cs="Times New Roman"/>
          <w:lang w:val="sv-SE" w:eastAsia="sv-SE"/>
        </w:rPr>
      </w:pPr>
      <w:r w:rsidRPr="00876FCC">
        <w:rPr>
          <w:rFonts w:eastAsia="Times New Roman" w:cs="Times New Roman"/>
          <w:lang w:val="sv-SE" w:eastAsia="sv-SE"/>
        </w:rPr>
        <w:t>Betalningsbevis (</w:t>
      </w:r>
      <w:proofErr w:type="gramStart"/>
      <w:r w:rsidRPr="00876FCC">
        <w:rPr>
          <w:rFonts w:eastAsia="Times New Roman" w:cs="Times New Roman"/>
          <w:lang w:val="sv-SE" w:eastAsia="sv-SE"/>
        </w:rPr>
        <w:t>t.ex.</w:t>
      </w:r>
      <w:proofErr w:type="gramEnd"/>
      <w:r w:rsidRPr="00876FCC">
        <w:rPr>
          <w:rFonts w:eastAsia="Times New Roman" w:cs="Times New Roman"/>
          <w:lang w:val="sv-SE" w:eastAsia="sv-SE"/>
        </w:rPr>
        <w:t xml:space="preserve"> betalningsunderlag från bank)</w:t>
      </w:r>
      <w:r w:rsidR="00B527C0">
        <w:rPr>
          <w:rFonts w:eastAsia="Times New Roman" w:cs="Times New Roman"/>
          <w:lang w:val="sv-SE" w:eastAsia="sv-SE"/>
        </w:rPr>
        <w:t>.</w:t>
      </w:r>
    </w:p>
    <w:p w14:paraId="6CA4A3D8" w14:textId="5DED4D75" w:rsidR="001E5CEC" w:rsidRPr="00876FCC" w:rsidRDefault="006D36A6" w:rsidP="006D36A6">
      <w:pPr>
        <w:pStyle w:val="Liststycke"/>
        <w:widowControl/>
        <w:numPr>
          <w:ilvl w:val="0"/>
          <w:numId w:val="6"/>
        </w:numPr>
        <w:spacing w:after="200" w:line="276" w:lineRule="auto"/>
        <w:contextualSpacing/>
        <w:rPr>
          <w:rFonts w:eastAsia="Times New Roman" w:cs="Times New Roman"/>
          <w:lang w:val="sv-SE" w:eastAsia="sv-SE"/>
        </w:rPr>
      </w:pPr>
      <w:r w:rsidRPr="00876FCC">
        <w:rPr>
          <w:rFonts w:eastAsia="Times New Roman" w:cs="Times New Roman"/>
          <w:lang w:val="sv-SE" w:eastAsia="sv-SE"/>
        </w:rPr>
        <w:t>Underlag kopplade till upphandling</w:t>
      </w:r>
      <w:r w:rsidR="00DF7141" w:rsidRPr="00876FCC">
        <w:rPr>
          <w:rFonts w:eastAsia="Times New Roman" w:cs="Times New Roman"/>
          <w:lang w:val="sv-SE" w:eastAsia="sv-SE"/>
        </w:rPr>
        <w:t xml:space="preserve"> </w:t>
      </w:r>
      <w:r w:rsidRPr="00876FCC">
        <w:rPr>
          <w:rFonts w:eastAsia="Times New Roman" w:cs="Times New Roman"/>
          <w:lang w:val="sv-SE" w:eastAsia="sv-SE"/>
        </w:rPr>
        <w:t xml:space="preserve">som </w:t>
      </w:r>
      <w:proofErr w:type="gramStart"/>
      <w:r w:rsidRPr="00876FCC">
        <w:rPr>
          <w:rFonts w:eastAsia="Times New Roman" w:cs="Times New Roman"/>
          <w:lang w:val="sv-SE" w:eastAsia="sv-SE"/>
        </w:rPr>
        <w:t>t</w:t>
      </w:r>
      <w:r w:rsidR="00B527C0">
        <w:rPr>
          <w:rFonts w:eastAsia="Times New Roman" w:cs="Times New Roman"/>
          <w:lang w:val="sv-SE" w:eastAsia="sv-SE"/>
        </w:rPr>
        <w:t>.</w:t>
      </w:r>
      <w:r w:rsidRPr="00876FCC">
        <w:rPr>
          <w:rFonts w:eastAsia="Times New Roman" w:cs="Times New Roman"/>
          <w:lang w:val="sv-SE" w:eastAsia="sv-SE"/>
        </w:rPr>
        <w:t>ex</w:t>
      </w:r>
      <w:r w:rsidR="00B527C0">
        <w:rPr>
          <w:rFonts w:eastAsia="Times New Roman" w:cs="Times New Roman"/>
          <w:lang w:val="sv-SE" w:eastAsia="sv-SE"/>
        </w:rPr>
        <w:t>.</w:t>
      </w:r>
      <w:proofErr w:type="gramEnd"/>
      <w:r w:rsidRPr="00876FCC">
        <w:rPr>
          <w:rFonts w:eastAsia="Times New Roman" w:cs="Times New Roman"/>
          <w:lang w:val="sv-SE" w:eastAsia="sv-SE"/>
        </w:rPr>
        <w:t xml:space="preserve"> </w:t>
      </w:r>
      <w:r w:rsidR="00B7040F" w:rsidRPr="00876FCC">
        <w:rPr>
          <w:rFonts w:eastAsia="Times New Roman" w:cs="Times New Roman"/>
          <w:lang w:val="sv-SE" w:eastAsia="sv-SE"/>
        </w:rPr>
        <w:t>stödmottagarens egna r</w:t>
      </w:r>
      <w:r w:rsidR="001E5CEC" w:rsidRPr="00876FCC">
        <w:rPr>
          <w:rFonts w:eastAsia="Times New Roman" w:cs="Times New Roman"/>
          <w:lang w:val="sv-SE" w:eastAsia="sv-SE"/>
        </w:rPr>
        <w:t>iktlinjer för upphandling</w:t>
      </w:r>
      <w:r w:rsidRPr="00876FCC">
        <w:rPr>
          <w:rFonts w:eastAsia="Times New Roman" w:cs="Times New Roman"/>
          <w:lang w:val="sv-SE" w:eastAsia="sv-SE"/>
        </w:rPr>
        <w:t>,</w:t>
      </w:r>
      <w:r w:rsidR="001E5CEC" w:rsidRPr="00876FCC">
        <w:rPr>
          <w:rFonts w:eastAsia="Times New Roman" w:cs="Times New Roman"/>
          <w:lang w:val="sv-SE" w:eastAsia="sv-SE"/>
        </w:rPr>
        <w:t xml:space="preserve"> </w:t>
      </w:r>
      <w:r w:rsidRPr="00876FCC">
        <w:rPr>
          <w:rFonts w:eastAsia="Times New Roman" w:cs="Times New Roman"/>
          <w:lang w:val="sv-SE" w:eastAsia="sv-SE"/>
        </w:rPr>
        <w:t>a</w:t>
      </w:r>
      <w:r w:rsidR="001E5CEC" w:rsidRPr="00876FCC">
        <w:rPr>
          <w:rFonts w:eastAsia="Times New Roman" w:cs="Times New Roman"/>
          <w:lang w:val="sv-SE" w:eastAsia="sv-SE"/>
        </w:rPr>
        <w:t>nnons för upphandlingen</w:t>
      </w:r>
      <w:r w:rsidR="00156BE5" w:rsidRPr="00876FCC">
        <w:rPr>
          <w:rFonts w:eastAsia="Times New Roman" w:cs="Times New Roman"/>
          <w:lang w:val="sv-SE" w:eastAsia="sv-SE"/>
        </w:rPr>
        <w:t xml:space="preserve">, </w:t>
      </w:r>
      <w:r w:rsidRPr="00876FCC">
        <w:rPr>
          <w:rFonts w:eastAsia="Times New Roman" w:cs="Times New Roman"/>
          <w:lang w:val="sv-SE" w:eastAsia="sv-SE"/>
        </w:rPr>
        <w:t>f</w:t>
      </w:r>
      <w:r w:rsidR="001E5CEC" w:rsidRPr="00876FCC">
        <w:rPr>
          <w:rFonts w:eastAsia="Times New Roman" w:cs="Times New Roman"/>
          <w:lang w:val="sv-SE" w:eastAsia="sv-SE"/>
        </w:rPr>
        <w:t>örfrågningsunderlag</w:t>
      </w:r>
      <w:r w:rsidRPr="00876FCC">
        <w:rPr>
          <w:rFonts w:eastAsia="Times New Roman" w:cs="Times New Roman"/>
          <w:lang w:val="sv-SE" w:eastAsia="sv-SE"/>
        </w:rPr>
        <w:t>, m</w:t>
      </w:r>
      <w:r w:rsidR="001E5CEC" w:rsidRPr="00876FCC">
        <w:rPr>
          <w:rFonts w:eastAsia="Times New Roman" w:cs="Times New Roman"/>
          <w:lang w:val="sv-SE" w:eastAsia="sv-SE"/>
        </w:rPr>
        <w:t>ottagna anbud</w:t>
      </w:r>
      <w:r w:rsidRPr="00876FCC">
        <w:rPr>
          <w:rFonts w:eastAsia="Times New Roman" w:cs="Times New Roman"/>
          <w:lang w:val="sv-SE" w:eastAsia="sv-SE"/>
        </w:rPr>
        <w:t>, u</w:t>
      </w:r>
      <w:r w:rsidR="001E5CEC" w:rsidRPr="00876FCC">
        <w:rPr>
          <w:rFonts w:eastAsia="Times New Roman" w:cs="Times New Roman"/>
          <w:lang w:val="sv-SE" w:eastAsia="sv-SE"/>
        </w:rPr>
        <w:t>tvärdering av anbu</w:t>
      </w:r>
      <w:r w:rsidRPr="00876FCC">
        <w:rPr>
          <w:rFonts w:eastAsia="Times New Roman" w:cs="Times New Roman"/>
          <w:lang w:val="sv-SE" w:eastAsia="sv-SE"/>
        </w:rPr>
        <w:t>d, b</w:t>
      </w:r>
      <w:r w:rsidR="001E5CEC" w:rsidRPr="00876FCC">
        <w:rPr>
          <w:rFonts w:eastAsia="Times New Roman" w:cs="Times New Roman"/>
          <w:lang w:val="sv-SE" w:eastAsia="sv-SE"/>
        </w:rPr>
        <w:t>eslut om vald leverantör och eventuella avslag</w:t>
      </w:r>
      <w:r w:rsidRPr="00876FCC">
        <w:rPr>
          <w:rFonts w:eastAsia="Times New Roman" w:cs="Times New Roman"/>
          <w:lang w:val="sv-SE" w:eastAsia="sv-SE"/>
        </w:rPr>
        <w:t>, e</w:t>
      </w:r>
      <w:r w:rsidR="001E5CEC" w:rsidRPr="00876FCC">
        <w:rPr>
          <w:rFonts w:eastAsia="Times New Roman" w:cs="Times New Roman"/>
          <w:lang w:val="sv-SE" w:eastAsia="sv-SE"/>
        </w:rPr>
        <w:t>ventuella överklagningar</w:t>
      </w:r>
      <w:r w:rsidRPr="00876FCC">
        <w:rPr>
          <w:rFonts w:eastAsia="Times New Roman" w:cs="Times New Roman"/>
          <w:lang w:val="sv-SE" w:eastAsia="sv-SE"/>
        </w:rPr>
        <w:t>, a</w:t>
      </w:r>
      <w:r w:rsidR="001E5CEC" w:rsidRPr="00876FCC">
        <w:rPr>
          <w:rFonts w:eastAsia="Times New Roman" w:cs="Times New Roman"/>
          <w:lang w:val="sv-SE" w:eastAsia="sv-SE"/>
        </w:rPr>
        <w:t>vtal med leverantör</w:t>
      </w:r>
      <w:r w:rsidR="00B527C0">
        <w:rPr>
          <w:rFonts w:eastAsia="Times New Roman" w:cs="Times New Roman"/>
          <w:lang w:val="sv-SE" w:eastAsia="sv-SE"/>
        </w:rPr>
        <w:t>.</w:t>
      </w:r>
    </w:p>
    <w:p w14:paraId="33BC2CE1" w14:textId="55127D18" w:rsidR="00AD2FC8" w:rsidRDefault="00AD2FC8" w:rsidP="00AD2FC8">
      <w:pPr>
        <w:pStyle w:val="Liststycke"/>
        <w:widowControl/>
        <w:numPr>
          <w:ilvl w:val="0"/>
          <w:numId w:val="6"/>
        </w:numPr>
        <w:spacing w:after="200" w:line="276" w:lineRule="auto"/>
        <w:contextualSpacing/>
        <w:rPr>
          <w:rFonts w:eastAsia="Times New Roman" w:cs="Times New Roman"/>
          <w:lang w:val="sv-SE" w:eastAsia="sv-SE"/>
        </w:rPr>
      </w:pPr>
      <w:r w:rsidRPr="00876FCC">
        <w:rPr>
          <w:rFonts w:eastAsia="Times New Roman" w:cs="Times New Roman"/>
          <w:lang w:val="sv-SE" w:eastAsia="sv-SE"/>
        </w:rPr>
        <w:t xml:space="preserve">Skärmdump av </w:t>
      </w:r>
      <w:proofErr w:type="gramStart"/>
      <w:r w:rsidRPr="00876FCC">
        <w:rPr>
          <w:rFonts w:eastAsia="Times New Roman" w:cs="Times New Roman"/>
          <w:lang w:val="sv-SE" w:eastAsia="sv-SE"/>
        </w:rPr>
        <w:t>t</w:t>
      </w:r>
      <w:r>
        <w:rPr>
          <w:rFonts w:eastAsia="Times New Roman" w:cs="Times New Roman"/>
          <w:lang w:val="sv-SE" w:eastAsia="sv-SE"/>
        </w:rPr>
        <w:t>.</w:t>
      </w:r>
      <w:r w:rsidRPr="00876FCC">
        <w:rPr>
          <w:rFonts w:eastAsia="Times New Roman" w:cs="Times New Roman"/>
          <w:lang w:val="sv-SE" w:eastAsia="sv-SE"/>
        </w:rPr>
        <w:t>ex</w:t>
      </w:r>
      <w:r>
        <w:rPr>
          <w:rFonts w:eastAsia="Times New Roman" w:cs="Times New Roman"/>
          <w:lang w:val="sv-SE" w:eastAsia="sv-SE"/>
        </w:rPr>
        <w:t>.</w:t>
      </w:r>
      <w:proofErr w:type="gramEnd"/>
      <w:r w:rsidRPr="00876FCC">
        <w:rPr>
          <w:rFonts w:eastAsia="Times New Roman" w:cs="Times New Roman"/>
          <w:lang w:val="sv-SE" w:eastAsia="sv-SE"/>
        </w:rPr>
        <w:t xml:space="preserve"> hemsidor och sociala medier</w:t>
      </w:r>
      <w:r>
        <w:rPr>
          <w:rFonts w:eastAsia="Times New Roman" w:cs="Times New Roman"/>
          <w:lang w:val="sv-SE" w:eastAsia="sv-SE"/>
        </w:rPr>
        <w:t xml:space="preserve">. </w:t>
      </w:r>
    </w:p>
    <w:p w14:paraId="032E92FA" w14:textId="73C15EC9" w:rsidR="001E5CEC" w:rsidRPr="00876FCC" w:rsidRDefault="001E5CEC" w:rsidP="001E5CEC">
      <w:pPr>
        <w:pStyle w:val="Liststycke"/>
        <w:widowControl/>
        <w:numPr>
          <w:ilvl w:val="0"/>
          <w:numId w:val="6"/>
        </w:numPr>
        <w:spacing w:after="200" w:line="276" w:lineRule="auto"/>
        <w:contextualSpacing/>
        <w:rPr>
          <w:rFonts w:eastAsia="Times New Roman" w:cs="Times New Roman"/>
          <w:lang w:val="sv-SE" w:eastAsia="sv-SE"/>
        </w:rPr>
      </w:pPr>
      <w:r w:rsidRPr="00876FCC">
        <w:rPr>
          <w:rFonts w:eastAsia="Times New Roman" w:cs="Times New Roman"/>
          <w:lang w:val="sv-SE" w:eastAsia="sv-SE"/>
        </w:rPr>
        <w:t>Andra underlag som kan vara avgörande vid granskningen</w:t>
      </w:r>
      <w:r w:rsidR="00B527C0">
        <w:rPr>
          <w:rFonts w:eastAsia="Times New Roman" w:cs="Times New Roman"/>
          <w:lang w:val="sv-SE" w:eastAsia="sv-SE"/>
        </w:rPr>
        <w:t>.</w:t>
      </w:r>
    </w:p>
    <w:p w14:paraId="0A9AB274" w14:textId="384B2607" w:rsidR="005D7800" w:rsidRDefault="005D7800" w:rsidP="005D7800">
      <w:pPr>
        <w:widowControl/>
        <w:spacing w:after="200" w:line="276" w:lineRule="auto"/>
        <w:contextualSpacing/>
        <w:rPr>
          <w:rFonts w:eastAsia="Times New Roman" w:cs="Times New Roman"/>
          <w:lang w:val="sv-SE" w:eastAsia="sv-SE"/>
        </w:rPr>
      </w:pPr>
    </w:p>
    <w:p w14:paraId="12BD51A8" w14:textId="0C654CE4" w:rsidR="00D84B33" w:rsidRPr="00D81990" w:rsidRDefault="00156BE5" w:rsidP="00E740A9">
      <w:pPr>
        <w:spacing w:after="300" w:line="276" w:lineRule="auto"/>
        <w:rPr>
          <w:rFonts w:eastAsia="Times New Roman" w:cs="Times New Roman"/>
          <w:lang w:val="sv-SE" w:eastAsia="sv-SE"/>
        </w:rPr>
      </w:pPr>
      <w:r w:rsidRPr="00876FCC">
        <w:rPr>
          <w:b/>
          <w:bCs/>
          <w:lang w:val="sv-SE"/>
        </w:rPr>
        <w:t xml:space="preserve">Upphandling/konkurrensutsättning </w:t>
      </w:r>
      <w:r w:rsidR="00E740A9" w:rsidRPr="00876FCC">
        <w:rPr>
          <w:b/>
          <w:bCs/>
          <w:lang w:val="sv-SE"/>
        </w:rPr>
        <w:br/>
      </w:r>
      <w:r w:rsidR="00D84B33" w:rsidRPr="00D81990">
        <w:rPr>
          <w:rFonts w:eastAsia="Times New Roman" w:cs="Times New Roman"/>
          <w:lang w:val="sv-SE" w:eastAsia="sv-SE"/>
        </w:rPr>
        <w:t xml:space="preserve">Det kan finnas kostnader som måste bedömas utifrån regler och bestämmelser om upphandling och konkurrensutsättning. </w:t>
      </w:r>
      <w:r w:rsidR="003C6EE8" w:rsidRPr="00D81990">
        <w:rPr>
          <w:rFonts w:eastAsia="Times New Roman" w:cs="Times New Roman"/>
          <w:lang w:val="sv-SE" w:eastAsia="sv-SE"/>
        </w:rPr>
        <w:t xml:space="preserve">Gör en bedömning utifrån </w:t>
      </w:r>
      <w:proofErr w:type="gramStart"/>
      <w:r w:rsidR="003C6EE8" w:rsidRPr="00D81990">
        <w:rPr>
          <w:rFonts w:eastAsia="Times New Roman" w:cs="Times New Roman"/>
          <w:lang w:val="sv-SE" w:eastAsia="sv-SE"/>
        </w:rPr>
        <w:t>t.ex.</w:t>
      </w:r>
      <w:proofErr w:type="gramEnd"/>
      <w:r w:rsidR="003C6EE8" w:rsidRPr="00D81990">
        <w:rPr>
          <w:rFonts w:eastAsia="Times New Roman" w:cs="Times New Roman"/>
          <w:lang w:val="sv-SE" w:eastAsia="sv-SE"/>
        </w:rPr>
        <w:t xml:space="preserve"> beloppsnivå och typ av organisation. Hur finansieringen av projektet/organisationen ser ut kan också ha betydelse för vilka regler stödmottagaren måste följa. </w:t>
      </w:r>
    </w:p>
    <w:p w14:paraId="6868828D" w14:textId="078C0BC1" w:rsidR="004758F7" w:rsidRPr="00D81990" w:rsidRDefault="004758F7" w:rsidP="004758F7">
      <w:pPr>
        <w:spacing w:after="300" w:line="276" w:lineRule="auto"/>
        <w:rPr>
          <w:rFonts w:eastAsia="Times New Roman" w:cs="Times New Roman"/>
          <w:i/>
          <w:iCs/>
          <w:lang w:val="sv-SE" w:eastAsia="sv-SE"/>
        </w:rPr>
      </w:pPr>
      <w:r w:rsidRPr="00D81990">
        <w:rPr>
          <w:rFonts w:eastAsia="Times New Roman" w:cs="Times New Roman"/>
          <w:i/>
          <w:iCs/>
          <w:lang w:val="sv-SE" w:eastAsia="sv-SE"/>
        </w:rPr>
        <w:t>Felaktigheter inom offentlig upphandling/konkurrensutsättning kan innebära stora ekonomiska konsekvenser för projekten, vilket är anledningen till att en mer omfattande kontroll bör ske av denna typ av kostnader</w:t>
      </w:r>
      <w:r w:rsidR="006372B7">
        <w:rPr>
          <w:rFonts w:eastAsia="Times New Roman" w:cs="Times New Roman"/>
          <w:i/>
          <w:iCs/>
          <w:lang w:val="sv-SE" w:eastAsia="sv-SE"/>
        </w:rPr>
        <w:t>!</w:t>
      </w:r>
      <w:r w:rsidRPr="00D81990">
        <w:rPr>
          <w:rFonts w:eastAsia="Times New Roman" w:cs="Times New Roman"/>
          <w:i/>
          <w:iCs/>
          <w:lang w:val="sv-SE" w:eastAsia="sv-SE"/>
        </w:rPr>
        <w:t xml:space="preserve"> </w:t>
      </w:r>
    </w:p>
    <w:p w14:paraId="74307B37" w14:textId="6DBA0225" w:rsidR="00410BE4" w:rsidRPr="004758F7" w:rsidRDefault="003C6EE8" w:rsidP="00D81990">
      <w:pPr>
        <w:spacing w:after="300" w:line="276" w:lineRule="auto"/>
        <w:rPr>
          <w:strike/>
          <w:lang w:val="sv-SE"/>
        </w:rPr>
      </w:pPr>
      <w:r w:rsidRPr="00D81990">
        <w:rPr>
          <w:lang w:val="sv-SE"/>
        </w:rPr>
        <w:t>Utöver förordningarna tillkommer också nationella regler och EU-regler gällande upphandling. Upphandlande organisationer ska följa de bestämmelser kring upphandling som finns i respektive land. I de fall där stödmottagaren inte klassas som en upphandlande organisation enligt gällande lagar</w:t>
      </w:r>
      <w:r w:rsidR="004758F7" w:rsidRPr="00D81990">
        <w:rPr>
          <w:lang w:val="sv-SE"/>
        </w:rPr>
        <w:t>,</w:t>
      </w:r>
      <w:r w:rsidRPr="00D81990">
        <w:rPr>
          <w:lang w:val="sv-SE"/>
        </w:rPr>
        <w:t xml:space="preserve"> är det stödmottagaren själv som har bevisbördan att visa detta. I dessa fall ska stödmottagaren följa de upphandlingsrättsliga principerna (icke-diskriminering, likabehandling, öppenhet/transparens, proportionalitetsprincipen och ömsesidigt erkännande) </w:t>
      </w:r>
    </w:p>
    <w:p w14:paraId="02F3E1B9" w14:textId="25438F5C" w:rsidR="00410BE4" w:rsidRPr="00876FCC" w:rsidRDefault="00727643" w:rsidP="00410BE4">
      <w:pPr>
        <w:rPr>
          <w:rFonts w:cstheme="minorHAnsi"/>
          <w:strike/>
          <w:lang w:val="sv-SE"/>
        </w:rPr>
      </w:pPr>
      <w:r w:rsidRPr="00876FCC">
        <w:rPr>
          <w:rFonts w:cstheme="minorHAnsi"/>
          <w:lang w:val="sv-SE"/>
        </w:rPr>
        <w:t>Det finns i huvudsak fyra förfarande vid köp av vara/tjänst</w:t>
      </w:r>
      <w:r w:rsidR="00410BE4" w:rsidRPr="00876FCC">
        <w:rPr>
          <w:rFonts w:cstheme="minorHAnsi"/>
          <w:lang w:val="sv-SE"/>
        </w:rPr>
        <w:t>:</w:t>
      </w:r>
    </w:p>
    <w:p w14:paraId="3760B0DA" w14:textId="77777777" w:rsidR="00F80B69" w:rsidRPr="00876FCC" w:rsidRDefault="00F80B69" w:rsidP="00410BE4">
      <w:pPr>
        <w:rPr>
          <w:rFonts w:cstheme="minorHAnsi"/>
          <w:strike/>
          <w:lang w:val="sv-SE"/>
        </w:rPr>
      </w:pPr>
    </w:p>
    <w:p w14:paraId="612729AE" w14:textId="77777777" w:rsidR="00410BE4" w:rsidRPr="00876FCC" w:rsidRDefault="00410BE4" w:rsidP="00410BE4">
      <w:pPr>
        <w:pStyle w:val="Liststycke"/>
        <w:numPr>
          <w:ilvl w:val="0"/>
          <w:numId w:val="10"/>
        </w:numPr>
        <w:spacing w:after="200"/>
        <w:contextualSpacing/>
        <w:rPr>
          <w:rFonts w:cstheme="minorHAnsi"/>
          <w:lang w:val="sv-SE"/>
        </w:rPr>
      </w:pPr>
      <w:r w:rsidRPr="00876FCC">
        <w:rPr>
          <w:rFonts w:cstheme="minorHAnsi"/>
          <w:lang w:val="sv-SE"/>
        </w:rPr>
        <w:t>Direktupphandling (utan koppling till tidigare avtal)</w:t>
      </w:r>
    </w:p>
    <w:p w14:paraId="3676F040" w14:textId="536FFB83" w:rsidR="00410BE4" w:rsidRPr="00876FCC" w:rsidRDefault="00410BE4" w:rsidP="00410BE4">
      <w:pPr>
        <w:pStyle w:val="Liststycke"/>
        <w:spacing w:after="200"/>
        <w:ind w:left="720"/>
        <w:contextualSpacing/>
        <w:rPr>
          <w:rFonts w:cstheme="minorHAnsi"/>
          <w:lang w:val="sv-SE"/>
        </w:rPr>
      </w:pPr>
      <w:r w:rsidRPr="00876FCC">
        <w:rPr>
          <w:rFonts w:cstheme="minorHAnsi"/>
          <w:lang w:val="sv-SE"/>
        </w:rPr>
        <w:t xml:space="preserve">I respektive </w:t>
      </w:r>
      <w:proofErr w:type="gramStart"/>
      <w:r w:rsidRPr="00876FCC">
        <w:rPr>
          <w:rFonts w:cstheme="minorHAnsi"/>
          <w:lang w:val="sv-SE"/>
        </w:rPr>
        <w:t>lands</w:t>
      </w:r>
      <w:r w:rsidR="00FB2022">
        <w:rPr>
          <w:rFonts w:cstheme="minorHAnsi"/>
          <w:lang w:val="sv-SE"/>
        </w:rPr>
        <w:t xml:space="preserve"> </w:t>
      </w:r>
      <w:r w:rsidRPr="00876FCC">
        <w:rPr>
          <w:rFonts w:cstheme="minorHAnsi"/>
          <w:lang w:val="sv-SE"/>
        </w:rPr>
        <w:t>lagar</w:t>
      </w:r>
      <w:proofErr w:type="gramEnd"/>
      <w:r w:rsidRPr="00876FCC">
        <w:rPr>
          <w:rFonts w:cstheme="minorHAnsi"/>
          <w:lang w:val="sv-SE"/>
        </w:rPr>
        <w:t xml:space="preserve"> och bestämmelser framgår vilken gräns som gäller för direktupphandling. Värdet på upphandlingen beräknas under hela projekttiden. Stödmottagaren ska med andra ord ha gjort en uppskattning av behovet under hela projekttiden. Det är inte tillåtet att dela upp ett kontrakt i syfte att kringgå reglerna. Det är inte heller tillåtet att direktupphandla flera påföljande avtal som varje år understiger gränsen för direktupphandling. </w:t>
      </w:r>
    </w:p>
    <w:p w14:paraId="0BEB9148" w14:textId="77777777" w:rsidR="00410BE4" w:rsidRPr="00876FCC" w:rsidRDefault="00410BE4" w:rsidP="00410BE4">
      <w:pPr>
        <w:pStyle w:val="Liststycke"/>
        <w:numPr>
          <w:ilvl w:val="0"/>
          <w:numId w:val="10"/>
        </w:numPr>
        <w:spacing w:after="200"/>
        <w:contextualSpacing/>
        <w:rPr>
          <w:rFonts w:cstheme="minorHAnsi"/>
          <w:lang w:val="sv-SE"/>
        </w:rPr>
      </w:pPr>
      <w:r w:rsidRPr="00876FCC">
        <w:rPr>
          <w:rFonts w:cstheme="minorHAnsi"/>
          <w:lang w:val="sv-SE"/>
        </w:rPr>
        <w:t>Upphandling (över belopp för direktupphandling)</w:t>
      </w:r>
    </w:p>
    <w:p w14:paraId="67313C50" w14:textId="77777777" w:rsidR="00410BE4" w:rsidRPr="00876FCC" w:rsidRDefault="00410BE4" w:rsidP="00410BE4">
      <w:pPr>
        <w:pStyle w:val="Liststycke"/>
        <w:numPr>
          <w:ilvl w:val="0"/>
          <w:numId w:val="10"/>
        </w:numPr>
        <w:spacing w:after="200"/>
        <w:contextualSpacing/>
        <w:rPr>
          <w:rFonts w:cstheme="minorHAnsi"/>
        </w:rPr>
      </w:pPr>
      <w:r w:rsidRPr="00876FCC">
        <w:rPr>
          <w:rFonts w:cstheme="minorHAnsi"/>
        </w:rPr>
        <w:t>Tilläggsköp till tidigare genomförd upphandling</w:t>
      </w:r>
    </w:p>
    <w:p w14:paraId="66E3BC00" w14:textId="2F3B20C6" w:rsidR="00410BE4" w:rsidRPr="00876FCC" w:rsidRDefault="00410BE4" w:rsidP="00410BE4">
      <w:pPr>
        <w:pStyle w:val="Liststycke"/>
        <w:spacing w:after="200"/>
        <w:ind w:left="720"/>
        <w:contextualSpacing/>
        <w:rPr>
          <w:rFonts w:cstheme="minorHAnsi"/>
          <w:lang w:val="sv-SE"/>
        </w:rPr>
      </w:pPr>
      <w:r w:rsidRPr="00876FCC">
        <w:rPr>
          <w:rFonts w:cstheme="minorHAnsi"/>
          <w:lang w:val="sv-SE"/>
        </w:rPr>
        <w:t xml:space="preserve">Kontroll </w:t>
      </w:r>
      <w:r w:rsidR="00CE7FA5" w:rsidRPr="00C026CB">
        <w:rPr>
          <w:rFonts w:cstheme="minorHAnsi"/>
          <w:lang w:val="sv-SE"/>
        </w:rPr>
        <w:t xml:space="preserve">kan eventuellt </w:t>
      </w:r>
      <w:r w:rsidRPr="00876FCC">
        <w:rPr>
          <w:rFonts w:cstheme="minorHAnsi"/>
          <w:lang w:val="sv-SE"/>
        </w:rPr>
        <w:t xml:space="preserve">ske att tidigare upphandling är korrekt utförd samt att det ursprungliga avtalet omfattar möjlighet till ett tilläggsköp. </w:t>
      </w:r>
    </w:p>
    <w:p w14:paraId="49B03E44" w14:textId="77777777" w:rsidR="00410BE4" w:rsidRPr="00876FCC" w:rsidRDefault="00410BE4" w:rsidP="00410BE4">
      <w:pPr>
        <w:pStyle w:val="Liststycke"/>
        <w:numPr>
          <w:ilvl w:val="0"/>
          <w:numId w:val="10"/>
        </w:numPr>
        <w:spacing w:after="200"/>
        <w:contextualSpacing/>
      </w:pPr>
      <w:r w:rsidRPr="00876FCC">
        <w:t>Avrop från ramavtal</w:t>
      </w:r>
    </w:p>
    <w:p w14:paraId="0951909F" w14:textId="2C3F6357" w:rsidR="00410BE4" w:rsidRPr="00876FCC" w:rsidRDefault="00410BE4" w:rsidP="00410BE4">
      <w:pPr>
        <w:pStyle w:val="Liststycke"/>
        <w:spacing w:after="200"/>
        <w:ind w:left="720"/>
        <w:contextualSpacing/>
        <w:rPr>
          <w:lang w:val="sv-SE"/>
        </w:rPr>
      </w:pPr>
      <w:r w:rsidRPr="00876FCC">
        <w:rPr>
          <w:lang w:val="sv-SE"/>
        </w:rPr>
        <w:t>En bedömning bör göras om avropet och stödmottagaren omfattas av ramavtalet.</w:t>
      </w:r>
      <w:r w:rsidR="000158EF" w:rsidRPr="00876FCC">
        <w:rPr>
          <w:color w:val="FF0000"/>
          <w:lang w:val="sv-SE"/>
        </w:rPr>
        <w:t xml:space="preserve"> </w:t>
      </w:r>
      <w:r w:rsidR="000158EF" w:rsidRPr="00876FCC">
        <w:rPr>
          <w:lang w:val="sv-SE"/>
        </w:rPr>
        <w:t xml:space="preserve">En eventuell kontroll av hur upphandling </w:t>
      </w:r>
      <w:r w:rsidR="00F80B69" w:rsidRPr="00876FCC">
        <w:rPr>
          <w:lang w:val="sv-SE"/>
        </w:rPr>
        <w:t>kan göras.</w:t>
      </w:r>
      <w:r w:rsidR="000158EF" w:rsidRPr="00876FCC">
        <w:rPr>
          <w:lang w:val="sv-SE"/>
        </w:rPr>
        <w:t xml:space="preserve"> </w:t>
      </w:r>
    </w:p>
    <w:p w14:paraId="1925D60B" w14:textId="42AAE587" w:rsidR="00410BE4" w:rsidRPr="00876FCC" w:rsidRDefault="00410BE4" w:rsidP="00410BE4">
      <w:pPr>
        <w:rPr>
          <w:lang w:val="sv-SE"/>
        </w:rPr>
      </w:pPr>
      <w:r w:rsidRPr="00876FCC">
        <w:rPr>
          <w:lang w:val="sv-SE"/>
        </w:rPr>
        <w:t>Finns det anledning att anta att det finns en koppling mellan säljare och köpare (</w:t>
      </w:r>
      <w:proofErr w:type="gramStart"/>
      <w:r w:rsidRPr="00876FCC">
        <w:rPr>
          <w:lang w:val="sv-SE"/>
        </w:rPr>
        <w:t>t.ex.</w:t>
      </w:r>
      <w:proofErr w:type="gramEnd"/>
      <w:r w:rsidRPr="00876FCC">
        <w:rPr>
          <w:lang w:val="sv-SE"/>
        </w:rPr>
        <w:t xml:space="preserve"> närstående, tidigare anställd)? Kan det ha förekommit jäv i upphandlingen? Finns det andra upphandlingar av samma slag inom projektet eller inom stödmottagarens organisation? Är det en gemensam gjord upphandling för projektet? Tänk på att kostnaderna då ska faktureras direkt till respektive projektpart. </w:t>
      </w:r>
    </w:p>
    <w:p w14:paraId="5B9112E6" w14:textId="77777777" w:rsidR="00410BE4" w:rsidRPr="00876FCC" w:rsidRDefault="00410BE4" w:rsidP="00410BE4">
      <w:pPr>
        <w:spacing w:after="200"/>
        <w:contextualSpacing/>
        <w:rPr>
          <w:lang w:val="sv-SE"/>
        </w:rPr>
      </w:pPr>
    </w:p>
    <w:p w14:paraId="24D975CE" w14:textId="07A12E54" w:rsidR="000354E0" w:rsidRPr="00876FCC" w:rsidRDefault="00410BE4" w:rsidP="00410BE4">
      <w:pPr>
        <w:spacing w:after="200"/>
        <w:contextualSpacing/>
        <w:rPr>
          <w:lang w:val="sv-SE"/>
        </w:rPr>
      </w:pPr>
      <w:r w:rsidRPr="00876FCC">
        <w:rPr>
          <w:lang w:val="sv-SE"/>
        </w:rPr>
        <w:t>Om det finns särskilda skäl kan en utgift som inte uppfyller de krav som ställs ändå vara stödberättigande till viss del (enligt 19 § SFS 2014:1383). Utgångspunkten för värdering av fel är de riktlinjer som Europeiska kommissionen ger ut för finansiella</w:t>
      </w:r>
      <w:r w:rsidR="000354E0" w:rsidRPr="00876FCC">
        <w:rPr>
          <w:lang w:val="sv-SE"/>
        </w:rPr>
        <w:t xml:space="preserve"> </w:t>
      </w:r>
      <w:r w:rsidRPr="00876FCC">
        <w:rPr>
          <w:lang w:val="sv-SE"/>
        </w:rPr>
        <w:t>korrigeringar:</w:t>
      </w:r>
    </w:p>
    <w:p w14:paraId="678EF684" w14:textId="1D75F84C" w:rsidR="00410BE4" w:rsidRPr="00F63CF7" w:rsidRDefault="00E114D5" w:rsidP="00410BE4">
      <w:pPr>
        <w:spacing w:after="200"/>
        <w:contextualSpacing/>
        <w:rPr>
          <w:sz w:val="20"/>
          <w:szCs w:val="20"/>
          <w:lang w:val="sv-SE"/>
        </w:rPr>
      </w:pPr>
      <w:hyperlink r:id="rId11" w:history="1">
        <w:r w:rsidR="000354E0" w:rsidRPr="00F63CF7">
          <w:rPr>
            <w:rStyle w:val="Hyperlnk"/>
            <w:sz w:val="20"/>
            <w:szCs w:val="20"/>
            <w:lang w:val="sv-SE"/>
          </w:rPr>
          <w:t>https://ec.europa.eu/regional_policy/index.cfm/en/information/legislation/guidance/</w:t>
        </w:r>
      </w:hyperlink>
    </w:p>
    <w:p w14:paraId="16E8558E" w14:textId="77777777" w:rsidR="006F223D" w:rsidRDefault="006F223D" w:rsidP="0095234E">
      <w:pPr>
        <w:rPr>
          <w:sz w:val="20"/>
          <w:szCs w:val="20"/>
          <w:lang w:val="sv-SE"/>
        </w:rPr>
      </w:pPr>
    </w:p>
    <w:p w14:paraId="44768B51" w14:textId="7F6F7237" w:rsidR="0095234E" w:rsidRDefault="0095234E" w:rsidP="0095234E">
      <w:pPr>
        <w:rPr>
          <w:color w:val="FF0000"/>
          <w:lang w:val="sv-SE"/>
        </w:rPr>
      </w:pPr>
    </w:p>
    <w:p w14:paraId="04B4B90A" w14:textId="55B6FA03" w:rsidR="0075076A" w:rsidRPr="006F223D" w:rsidRDefault="00516097" w:rsidP="0075076A">
      <w:pPr>
        <w:pStyle w:val="Brdtext"/>
        <w:numPr>
          <w:ilvl w:val="0"/>
          <w:numId w:val="37"/>
        </w:numPr>
        <w:tabs>
          <w:tab w:val="left" w:pos="809"/>
        </w:tabs>
        <w:spacing w:before="69"/>
        <w:rPr>
          <w:rFonts w:asciiTheme="minorHAnsi" w:hAnsiTheme="minorHAnsi"/>
          <w:bCs w:val="0"/>
          <w:sz w:val="22"/>
          <w:szCs w:val="22"/>
          <w:lang w:val="sv-SE"/>
        </w:rPr>
      </w:pPr>
      <w:r w:rsidRPr="006F223D">
        <w:rPr>
          <w:rFonts w:asciiTheme="minorHAnsi" w:hAnsiTheme="minorHAnsi"/>
          <w:bCs w:val="0"/>
          <w:sz w:val="22"/>
          <w:szCs w:val="22"/>
          <w:lang w:val="sv-SE"/>
        </w:rPr>
        <w:t>Personalkostnader</w:t>
      </w:r>
    </w:p>
    <w:p w14:paraId="60E46D68" w14:textId="7099EA60" w:rsidR="0075076A" w:rsidRDefault="0075076A" w:rsidP="006B73DD">
      <w:pPr>
        <w:pStyle w:val="Brdtext"/>
        <w:tabs>
          <w:tab w:val="left" w:pos="809"/>
        </w:tabs>
        <w:spacing w:before="69" w:line="276" w:lineRule="auto"/>
        <w:ind w:left="0" w:firstLine="0"/>
        <w:rPr>
          <w:rFonts w:asciiTheme="minorHAnsi" w:eastAsia="Times New Roman" w:hAnsiTheme="minorHAnsi" w:cs="Times New Roman"/>
          <w:b w:val="0"/>
          <w:sz w:val="22"/>
          <w:szCs w:val="22"/>
          <w:lang w:val="sv-SE" w:eastAsia="sv-SE"/>
        </w:rPr>
      </w:pPr>
      <w:r w:rsidRPr="00FB2022">
        <w:rPr>
          <w:rFonts w:asciiTheme="minorHAnsi" w:eastAsia="Times New Roman" w:hAnsiTheme="minorHAnsi" w:cs="Times New Roman"/>
          <w:b w:val="0"/>
          <w:sz w:val="22"/>
          <w:szCs w:val="22"/>
          <w:lang w:val="sv-SE" w:eastAsia="sv-SE"/>
        </w:rPr>
        <w:t xml:space="preserve">Artikel 3 EU 481/2014 </w:t>
      </w:r>
    </w:p>
    <w:p w14:paraId="3BBD3751" w14:textId="0485CE09" w:rsidR="00474736" w:rsidRPr="0043100A" w:rsidRDefault="00474736" w:rsidP="00474736">
      <w:pPr>
        <w:shd w:val="clear" w:color="auto" w:fill="FFFFFF"/>
        <w:spacing w:before="72" w:after="360"/>
        <w:rPr>
          <w:rFonts w:eastAsia="Times New Roman" w:cstheme="minorHAnsi"/>
          <w:strike/>
          <w:color w:val="000000"/>
          <w:lang w:val="sv-SE" w:eastAsia="sv-SE"/>
        </w:rPr>
      </w:pPr>
      <w:r w:rsidRPr="00A61F58">
        <w:rPr>
          <w:rFonts w:eastAsia="Times New Roman" w:cstheme="minorHAnsi"/>
          <w:color w:val="000000"/>
          <w:lang w:val="sv-SE" w:eastAsia="sv-SE"/>
        </w:rPr>
        <w:lastRenderedPageBreak/>
        <w:t xml:space="preserve">Personalkostnader får endast bestå av faktiska lönekostnader och </w:t>
      </w:r>
      <w:r w:rsidR="0043100A">
        <w:rPr>
          <w:rFonts w:eastAsia="Times New Roman" w:cstheme="minorHAnsi"/>
          <w:color w:val="000000"/>
          <w:lang w:val="sv-SE" w:eastAsia="sv-SE"/>
        </w:rPr>
        <w:t xml:space="preserve">lönebikostnader. </w:t>
      </w:r>
    </w:p>
    <w:p w14:paraId="4B263766" w14:textId="2E701D1B" w:rsidR="00474736" w:rsidRPr="00A61F58" w:rsidRDefault="00474736" w:rsidP="00474736">
      <w:pPr>
        <w:shd w:val="clear" w:color="auto" w:fill="FFFFFF"/>
        <w:spacing w:before="72" w:after="360"/>
        <w:rPr>
          <w:rFonts w:eastAsia="Times New Roman" w:cstheme="minorHAnsi"/>
          <w:color w:val="000000"/>
          <w:lang w:val="sv-SE" w:eastAsia="sv-SE"/>
        </w:rPr>
      </w:pPr>
      <w:r w:rsidRPr="00A61F58">
        <w:rPr>
          <w:rFonts w:eastAsia="Times New Roman" w:cstheme="minorHAnsi"/>
          <w:color w:val="000000"/>
          <w:lang w:val="sv-SE" w:eastAsia="sv-SE"/>
        </w:rPr>
        <w:t>Observera att eventuella traktamenten och resekostnader (inklusive ev sociala avgifter) för anställd personal</w:t>
      </w:r>
      <w:r w:rsidR="005C6B42">
        <w:rPr>
          <w:rFonts w:eastAsia="Times New Roman" w:cstheme="minorHAnsi"/>
          <w:color w:val="000000"/>
          <w:lang w:val="sv-SE" w:eastAsia="sv-SE"/>
        </w:rPr>
        <w:t>,</w:t>
      </w:r>
      <w:r w:rsidRPr="00A61F58">
        <w:rPr>
          <w:rFonts w:eastAsia="Times New Roman" w:cstheme="minorHAnsi"/>
          <w:color w:val="000000"/>
          <w:lang w:val="sv-SE" w:eastAsia="sv-SE"/>
        </w:rPr>
        <w:t xml:space="preserve"> ska redovisas under Resor och logi och inte under Personalkostnad</w:t>
      </w:r>
      <w:r w:rsidR="005C6B42">
        <w:rPr>
          <w:rFonts w:eastAsia="Times New Roman" w:cstheme="minorHAnsi"/>
          <w:color w:val="000000"/>
          <w:lang w:val="sv-SE" w:eastAsia="sv-SE"/>
        </w:rPr>
        <w:t>er</w:t>
      </w:r>
      <w:r w:rsidRPr="00A61F58">
        <w:rPr>
          <w:rFonts w:eastAsia="Times New Roman" w:cstheme="minorHAnsi"/>
          <w:color w:val="000000"/>
          <w:lang w:val="sv-SE" w:eastAsia="sv-SE"/>
        </w:rPr>
        <w:t>.</w:t>
      </w:r>
    </w:p>
    <w:p w14:paraId="795A2272" w14:textId="77777777" w:rsidR="00225B82" w:rsidRDefault="00474736" w:rsidP="00474736">
      <w:pPr>
        <w:shd w:val="clear" w:color="auto" w:fill="FFFFFF"/>
        <w:spacing w:before="72" w:after="360"/>
        <w:rPr>
          <w:rFonts w:eastAsia="Times New Roman" w:cstheme="minorHAnsi"/>
          <w:color w:val="000000"/>
          <w:lang w:val="sv-SE" w:eastAsia="sv-SE"/>
        </w:rPr>
      </w:pPr>
      <w:r w:rsidRPr="00A61F58">
        <w:rPr>
          <w:rFonts w:eastAsia="Times New Roman" w:cstheme="minorHAnsi"/>
          <w:b/>
          <w:bCs/>
          <w:color w:val="000000"/>
          <w:lang w:val="sv-SE" w:eastAsia="sv-SE"/>
        </w:rPr>
        <w:t>Grundläggande krav för att personalkostnaden ska vara stödberättigande:</w:t>
      </w:r>
      <w:r w:rsidRPr="00A61F58">
        <w:rPr>
          <w:rFonts w:eastAsia="Times New Roman" w:cstheme="minorHAnsi"/>
          <w:color w:val="000000"/>
          <w:lang w:val="sv-SE" w:eastAsia="sv-SE"/>
        </w:rPr>
        <w:t> </w:t>
      </w:r>
    </w:p>
    <w:p w14:paraId="537B7994" w14:textId="25B94C56" w:rsidR="00225B82" w:rsidRDefault="00225B82" w:rsidP="00225B82">
      <w:pPr>
        <w:widowControl/>
        <w:numPr>
          <w:ilvl w:val="0"/>
          <w:numId w:val="46"/>
        </w:numPr>
        <w:shd w:val="clear" w:color="auto" w:fill="FFFFFF"/>
        <w:spacing w:before="100" w:beforeAutospacing="1" w:after="240"/>
        <w:jc w:val="both"/>
        <w:rPr>
          <w:rFonts w:eastAsia="Times New Roman" w:cstheme="minorHAnsi"/>
          <w:color w:val="000000"/>
          <w:lang w:val="sv-SE" w:eastAsia="sv-SE"/>
        </w:rPr>
      </w:pPr>
      <w:r w:rsidRPr="00A61F58">
        <w:rPr>
          <w:rFonts w:eastAsia="Times New Roman" w:cstheme="minorHAnsi"/>
          <w:b/>
          <w:bCs/>
          <w:color w:val="000000"/>
          <w:lang w:val="sv-SE" w:eastAsia="sv-SE"/>
        </w:rPr>
        <w:t>Projektbokföring och betalning</w:t>
      </w:r>
      <w:r w:rsidRPr="00A61F58">
        <w:rPr>
          <w:rFonts w:eastAsia="Times New Roman" w:cstheme="minorHAnsi"/>
          <w:color w:val="000000"/>
          <w:lang w:val="sv-SE" w:eastAsia="sv-SE"/>
        </w:rPr>
        <w:t xml:space="preserve">: </w:t>
      </w:r>
      <w:r w:rsidR="00863F7B">
        <w:rPr>
          <w:rFonts w:eastAsia="Times New Roman" w:cstheme="minorHAnsi"/>
          <w:color w:val="000000"/>
          <w:lang w:val="sv-SE" w:eastAsia="sv-SE"/>
        </w:rPr>
        <w:t xml:space="preserve">Kostnaden ska ha uppstått genom projektarbete, vara projektbokförd och vara betald. </w:t>
      </w:r>
    </w:p>
    <w:p w14:paraId="1B65C792" w14:textId="7CD156AA" w:rsidR="00225B82" w:rsidRPr="00A25B05" w:rsidRDefault="00225B82" w:rsidP="00225B82">
      <w:pPr>
        <w:widowControl/>
        <w:numPr>
          <w:ilvl w:val="0"/>
          <w:numId w:val="46"/>
        </w:numPr>
        <w:shd w:val="clear" w:color="auto" w:fill="FFFFFF"/>
        <w:spacing w:before="100" w:beforeAutospacing="1" w:after="240"/>
        <w:rPr>
          <w:rFonts w:eastAsia="Times New Roman" w:cstheme="minorHAnsi"/>
          <w:strike/>
          <w:color w:val="000000"/>
          <w:lang w:val="sv-SE" w:eastAsia="sv-SE"/>
        </w:rPr>
      </w:pPr>
      <w:r w:rsidRPr="00A61F58">
        <w:rPr>
          <w:rFonts w:eastAsia="Times New Roman" w:cstheme="minorHAnsi"/>
          <w:b/>
          <w:bCs/>
          <w:color w:val="000000"/>
          <w:lang w:val="sv-SE" w:eastAsia="sv-SE"/>
        </w:rPr>
        <w:t>Personalkostnadssammanställning:</w:t>
      </w:r>
      <w:r w:rsidRPr="00A61F58">
        <w:rPr>
          <w:rFonts w:eastAsia="Times New Roman" w:cstheme="minorHAnsi"/>
          <w:color w:val="000000"/>
          <w:lang w:val="sv-SE" w:eastAsia="sv-SE"/>
        </w:rPr>
        <w:t xml:space="preserve"> </w:t>
      </w:r>
    </w:p>
    <w:p w14:paraId="692FECF0" w14:textId="77777777" w:rsidR="00A25B05" w:rsidRDefault="00C13752" w:rsidP="00C13752">
      <w:pPr>
        <w:pStyle w:val="Brdtext"/>
        <w:tabs>
          <w:tab w:val="left" w:pos="809"/>
        </w:tabs>
        <w:spacing w:before="69" w:line="276" w:lineRule="auto"/>
        <w:ind w:left="720" w:firstLine="0"/>
        <w:rPr>
          <w:rFonts w:asciiTheme="minorHAnsi" w:hAnsiTheme="minorHAnsi"/>
          <w:b w:val="0"/>
          <w:bCs w:val="0"/>
          <w:sz w:val="22"/>
          <w:szCs w:val="22"/>
          <w:lang w:val="sv-SE"/>
        </w:rPr>
      </w:pPr>
      <w:r w:rsidRPr="00A25B05">
        <w:rPr>
          <w:rFonts w:asciiTheme="minorHAnsi" w:hAnsiTheme="minorHAnsi"/>
          <w:b w:val="0"/>
          <w:bCs w:val="0"/>
          <w:sz w:val="22"/>
          <w:szCs w:val="22"/>
          <w:lang w:val="sv-SE"/>
        </w:rPr>
        <w:t xml:space="preserve">Stödmottagaren ska använda sig av personalkostnadssammanställningen (enligt programmets mall) för att beräkna periodens stödberättigande personalkostnader men observera att motsvarande kostnader även måste vara bokförda på projektet. Beloppen kan skilja sig åt beroende på att stödmottagaren internt använder en annan metod för beräkning av personalkostnader. Detta innebär att nationell kontrollant maximalt kan godkänna det lägsta beloppet vid jämförelse mellan personalkostnadssammanställning och projektbokföring. Om det är något som är uppenbart fel på personalkostnadssammanställningen kan nationell kontrollant göra avsteg från detta och kommentera vad det kan bero på. </w:t>
      </w:r>
      <w:r w:rsidR="00A25B05">
        <w:rPr>
          <w:rFonts w:asciiTheme="minorHAnsi" w:hAnsiTheme="minorHAnsi"/>
          <w:b w:val="0"/>
          <w:bCs w:val="0"/>
          <w:sz w:val="22"/>
          <w:szCs w:val="22"/>
          <w:lang w:val="sv-SE"/>
        </w:rPr>
        <w:t xml:space="preserve"> </w:t>
      </w:r>
    </w:p>
    <w:p w14:paraId="05FB176A" w14:textId="77777777" w:rsidR="00A25B05" w:rsidRDefault="00A25B05" w:rsidP="00A25B05">
      <w:pPr>
        <w:pStyle w:val="Brdtext"/>
        <w:tabs>
          <w:tab w:val="left" w:pos="809"/>
        </w:tabs>
        <w:spacing w:before="69" w:line="276" w:lineRule="auto"/>
        <w:ind w:left="720" w:firstLine="0"/>
        <w:rPr>
          <w:rFonts w:asciiTheme="minorHAnsi" w:eastAsia="Times New Roman" w:hAnsiTheme="minorHAnsi" w:cstheme="minorHAnsi"/>
          <w:b w:val="0"/>
          <w:bCs w:val="0"/>
          <w:color w:val="000000"/>
          <w:sz w:val="22"/>
          <w:szCs w:val="22"/>
          <w:lang w:val="sv-SE" w:eastAsia="sv-SE"/>
        </w:rPr>
      </w:pPr>
      <w:r w:rsidRPr="0043100A">
        <w:rPr>
          <w:rFonts w:asciiTheme="minorHAnsi" w:eastAsia="Times New Roman" w:hAnsiTheme="minorHAnsi" w:cstheme="minorHAnsi"/>
          <w:b w:val="0"/>
          <w:bCs w:val="0"/>
          <w:color w:val="000000"/>
          <w:sz w:val="22"/>
          <w:szCs w:val="22"/>
          <w:lang w:val="sv-SE" w:eastAsia="sv-SE"/>
        </w:rPr>
        <w:t>Löneökningar kan redovisas i den månaden då den nya lönen börjat gälla under förutsättning att den är bokförd och utbetald senast då redovisning till nationell kontrollant sker.</w:t>
      </w:r>
      <w:r>
        <w:rPr>
          <w:rFonts w:asciiTheme="minorHAnsi" w:eastAsia="Times New Roman" w:hAnsiTheme="minorHAnsi" w:cstheme="minorHAnsi"/>
          <w:b w:val="0"/>
          <w:bCs w:val="0"/>
          <w:color w:val="000000"/>
          <w:sz w:val="22"/>
          <w:szCs w:val="22"/>
          <w:lang w:val="sv-SE" w:eastAsia="sv-SE"/>
        </w:rPr>
        <w:t xml:space="preserve"> </w:t>
      </w:r>
    </w:p>
    <w:p w14:paraId="6FB88F5C" w14:textId="77777777" w:rsidR="00A25B05" w:rsidRDefault="00A25B05" w:rsidP="00A25B05">
      <w:pPr>
        <w:pStyle w:val="Brdtext"/>
        <w:tabs>
          <w:tab w:val="left" w:pos="809"/>
        </w:tabs>
        <w:spacing w:before="69" w:line="276" w:lineRule="auto"/>
        <w:ind w:left="720" w:firstLine="0"/>
        <w:rPr>
          <w:rFonts w:asciiTheme="minorHAnsi" w:eastAsia="Times New Roman" w:hAnsiTheme="minorHAnsi" w:cstheme="minorHAnsi"/>
          <w:b w:val="0"/>
          <w:bCs w:val="0"/>
          <w:color w:val="000000"/>
          <w:sz w:val="22"/>
          <w:szCs w:val="22"/>
          <w:lang w:val="sv-SE" w:eastAsia="sv-SE"/>
        </w:rPr>
      </w:pPr>
    </w:p>
    <w:p w14:paraId="3631F133" w14:textId="0CBDFDA6" w:rsidR="00C13752" w:rsidRPr="00B0730B" w:rsidRDefault="00A25B05" w:rsidP="00A25B05">
      <w:pPr>
        <w:pStyle w:val="Brdtext"/>
        <w:tabs>
          <w:tab w:val="left" w:pos="809"/>
        </w:tabs>
        <w:spacing w:before="69" w:line="276" w:lineRule="auto"/>
        <w:ind w:left="720" w:firstLine="0"/>
        <w:rPr>
          <w:rFonts w:asciiTheme="minorHAnsi" w:hAnsiTheme="minorHAnsi" w:cstheme="minorHAnsi"/>
          <w:b w:val="0"/>
          <w:bCs w:val="0"/>
          <w:sz w:val="22"/>
          <w:szCs w:val="22"/>
          <w:lang w:val="sv-SE"/>
        </w:rPr>
      </w:pPr>
      <w:r>
        <w:rPr>
          <w:rFonts w:asciiTheme="minorHAnsi" w:hAnsiTheme="minorHAnsi"/>
          <w:b w:val="0"/>
          <w:bCs w:val="0"/>
          <w:sz w:val="22"/>
          <w:szCs w:val="22"/>
          <w:lang w:val="sv-SE"/>
        </w:rPr>
        <w:t>A</w:t>
      </w:r>
      <w:r w:rsidR="00C13752" w:rsidRPr="00A25B05">
        <w:rPr>
          <w:rFonts w:asciiTheme="minorHAnsi" w:hAnsiTheme="minorHAnsi"/>
          <w:b w:val="0"/>
          <w:bCs w:val="0"/>
          <w:sz w:val="22"/>
          <w:szCs w:val="22"/>
          <w:lang w:val="sv-SE"/>
        </w:rPr>
        <w:t>tt tänka på är att ä</w:t>
      </w:r>
      <w:r w:rsidR="00C13752" w:rsidRPr="00A25B05">
        <w:rPr>
          <w:rFonts w:asciiTheme="minorHAnsi" w:eastAsia="Times New Roman" w:hAnsiTheme="minorHAnsi" w:cstheme="minorHAnsi"/>
          <w:b w:val="0"/>
          <w:bCs w:val="0"/>
          <w:sz w:val="22"/>
          <w:szCs w:val="22"/>
          <w:lang w:val="sv-SE" w:eastAsia="sv-SE"/>
        </w:rPr>
        <w:t xml:space="preserve">ven personer som fått ersättning i form av arvode </w:t>
      </w:r>
      <w:r w:rsidR="00863F7B" w:rsidRPr="00A25B05">
        <w:rPr>
          <w:rFonts w:asciiTheme="minorHAnsi" w:eastAsia="Times New Roman" w:hAnsiTheme="minorHAnsi" w:cstheme="minorHAnsi"/>
          <w:b w:val="0"/>
          <w:bCs w:val="0"/>
          <w:sz w:val="22"/>
          <w:szCs w:val="22"/>
          <w:lang w:val="sv-SE" w:eastAsia="sv-SE"/>
        </w:rPr>
        <w:t xml:space="preserve">bör </w:t>
      </w:r>
      <w:r w:rsidRPr="00A25B05">
        <w:rPr>
          <w:rFonts w:asciiTheme="minorHAnsi" w:eastAsia="Times New Roman" w:hAnsiTheme="minorHAnsi" w:cstheme="minorHAnsi"/>
          <w:b w:val="0"/>
          <w:bCs w:val="0"/>
          <w:sz w:val="22"/>
          <w:szCs w:val="22"/>
          <w:lang w:val="sv-SE" w:eastAsia="sv-SE"/>
        </w:rPr>
        <w:t>f</w:t>
      </w:r>
      <w:r w:rsidR="00C13752" w:rsidRPr="00A25B05">
        <w:rPr>
          <w:rFonts w:asciiTheme="minorHAnsi" w:eastAsia="Times New Roman" w:hAnsiTheme="minorHAnsi" w:cstheme="minorHAnsi"/>
          <w:b w:val="0"/>
          <w:bCs w:val="0"/>
          <w:sz w:val="22"/>
          <w:szCs w:val="22"/>
          <w:lang w:val="sv-SE" w:eastAsia="sv-SE"/>
        </w:rPr>
        <w:t xml:space="preserve">innas med på personalkostnadssammanställningen. Det kan </w:t>
      </w:r>
      <w:proofErr w:type="gramStart"/>
      <w:r w:rsidR="00C13752" w:rsidRPr="00A25B05">
        <w:rPr>
          <w:rFonts w:asciiTheme="minorHAnsi" w:eastAsia="Times New Roman" w:hAnsiTheme="minorHAnsi" w:cstheme="minorHAnsi"/>
          <w:b w:val="0"/>
          <w:bCs w:val="0"/>
          <w:sz w:val="22"/>
          <w:szCs w:val="22"/>
          <w:lang w:val="sv-SE" w:eastAsia="sv-SE"/>
        </w:rPr>
        <w:t>t.ex.</w:t>
      </w:r>
      <w:proofErr w:type="gramEnd"/>
      <w:r w:rsidR="00C13752" w:rsidRPr="00A25B05">
        <w:rPr>
          <w:rFonts w:asciiTheme="minorHAnsi" w:eastAsia="Times New Roman" w:hAnsiTheme="minorHAnsi" w:cstheme="minorHAnsi"/>
          <w:b w:val="0"/>
          <w:bCs w:val="0"/>
          <w:sz w:val="22"/>
          <w:szCs w:val="22"/>
          <w:lang w:val="sv-SE" w:eastAsia="sv-SE"/>
        </w:rPr>
        <w:t xml:space="preserve"> vara personer som inte är anställda av stödmottagaren utan enbart utför en viss typ av arbete i projektet, t.ex. medlem i styrgrupp, kursledare.</w:t>
      </w:r>
      <w:r w:rsidR="00C13752" w:rsidRPr="00191FE8">
        <w:rPr>
          <w:rFonts w:asciiTheme="minorHAnsi" w:eastAsia="Times New Roman" w:hAnsiTheme="minorHAnsi" w:cstheme="minorHAnsi"/>
          <w:b w:val="0"/>
          <w:bCs w:val="0"/>
          <w:sz w:val="22"/>
          <w:szCs w:val="22"/>
          <w:lang w:val="sv-SE" w:eastAsia="sv-SE"/>
        </w:rPr>
        <w:t xml:space="preserve">  </w:t>
      </w:r>
      <w:r w:rsidR="00C13752" w:rsidRPr="001F26B4">
        <w:rPr>
          <w:rFonts w:asciiTheme="minorHAnsi" w:eastAsia="Times New Roman" w:hAnsiTheme="minorHAnsi" w:cstheme="minorHAnsi"/>
          <w:b w:val="0"/>
          <w:bCs w:val="0"/>
          <w:sz w:val="22"/>
          <w:szCs w:val="22"/>
          <w:lang w:val="sv-SE" w:eastAsia="sv-SE"/>
        </w:rPr>
        <w:t xml:space="preserve"> </w:t>
      </w:r>
    </w:p>
    <w:p w14:paraId="743964F9" w14:textId="3C2BF135" w:rsidR="00225B82" w:rsidRPr="00A61F58" w:rsidRDefault="00225B82" w:rsidP="00225B82">
      <w:pPr>
        <w:widowControl/>
        <w:numPr>
          <w:ilvl w:val="0"/>
          <w:numId w:val="46"/>
        </w:numPr>
        <w:shd w:val="clear" w:color="auto" w:fill="FFFFFF"/>
        <w:spacing w:before="100" w:beforeAutospacing="1" w:after="240"/>
        <w:rPr>
          <w:rFonts w:eastAsia="Times New Roman" w:cstheme="minorHAnsi"/>
          <w:color w:val="000000"/>
          <w:lang w:val="sv-SE" w:eastAsia="sv-SE"/>
        </w:rPr>
      </w:pPr>
      <w:r w:rsidRPr="00A61F58">
        <w:rPr>
          <w:rFonts w:eastAsia="Times New Roman" w:cstheme="minorHAnsi"/>
          <w:b/>
          <w:bCs/>
          <w:color w:val="000000"/>
          <w:lang w:val="sv-SE" w:eastAsia="sv-SE"/>
        </w:rPr>
        <w:t>Anställningsavtal / arbetsbeskrivning:</w:t>
      </w:r>
      <w:r w:rsidRPr="00A61F58">
        <w:rPr>
          <w:rFonts w:eastAsia="Times New Roman" w:cstheme="minorHAnsi"/>
          <w:color w:val="000000"/>
          <w:lang w:val="sv-SE" w:eastAsia="sv-SE"/>
        </w:rPr>
        <w:t xml:space="preserve"> För varje projektanställd person ska det finnas ett anställningsavtal eller en arbetsbeskrivning som bekräftar anställning i projektet och som signerats av den anställde och av företrädare för organisationen</w:t>
      </w:r>
      <w:r w:rsidR="008A2290">
        <w:rPr>
          <w:rFonts w:eastAsia="Times New Roman" w:cstheme="minorHAnsi"/>
          <w:color w:val="000000"/>
          <w:lang w:val="sv-SE" w:eastAsia="sv-SE"/>
        </w:rPr>
        <w:t xml:space="preserve">. </w:t>
      </w:r>
      <w:r w:rsidRPr="00A61F58">
        <w:rPr>
          <w:rFonts w:eastAsia="Times New Roman" w:cstheme="minorHAnsi"/>
          <w:color w:val="000000"/>
          <w:lang w:val="sv-SE" w:eastAsia="sv-SE"/>
        </w:rPr>
        <w:t xml:space="preserve">Anställningsavtalet eller arbetsbeskrivningen skickas in till nationell kontrollant vid första redovisningstillfället där lönekostnad finns redovisad och därefter vid förändring. I underlaget ska det framgå vilka arbetsuppgifter den anställde har i projektet samt i vilken omfattning personen ska arbeta, d.v.s. heltid, deltid med en fast procentsats, deltid med varierande antal timmar eller timanställning.  </w:t>
      </w:r>
    </w:p>
    <w:p w14:paraId="3E6469D3" w14:textId="00982645" w:rsidR="00B0730B" w:rsidRPr="00CC7C0F" w:rsidRDefault="00474736" w:rsidP="002C369A">
      <w:pPr>
        <w:widowControl/>
        <w:numPr>
          <w:ilvl w:val="0"/>
          <w:numId w:val="46"/>
        </w:numPr>
        <w:shd w:val="clear" w:color="auto" w:fill="FFFFFF"/>
        <w:spacing w:before="100" w:beforeAutospacing="1" w:after="240"/>
        <w:rPr>
          <w:rFonts w:eastAsia="Times New Roman" w:cstheme="minorHAnsi"/>
          <w:strike/>
          <w:color w:val="000000"/>
          <w:lang w:val="sv-SE" w:eastAsia="sv-SE"/>
        </w:rPr>
      </w:pPr>
      <w:r w:rsidRPr="00CC7C0F">
        <w:rPr>
          <w:rFonts w:eastAsia="Times New Roman" w:cstheme="minorHAnsi"/>
          <w:b/>
          <w:bCs/>
          <w:color w:val="000000"/>
          <w:lang w:val="sv-SE" w:eastAsia="sv-SE"/>
        </w:rPr>
        <w:t>Tidrapporter:</w:t>
      </w:r>
      <w:r w:rsidRPr="00CC7C0F">
        <w:rPr>
          <w:rFonts w:eastAsia="Times New Roman" w:cstheme="minorHAnsi"/>
          <w:color w:val="000000"/>
          <w:lang w:val="sv-SE" w:eastAsia="sv-SE"/>
        </w:rPr>
        <w:t xml:space="preserve"> För deltidsanställda med varierande timmar och timanställda ska tidrapporter bifogas med redovisning till nationell kontrollant. Tidrapporterna kan vara i form av utdrag från ett elektroniskt tidredovisningssystem eller enligt den</w:t>
      </w:r>
      <w:r w:rsidR="00B0730B" w:rsidRPr="00CC7C0F">
        <w:rPr>
          <w:rFonts w:eastAsia="Times New Roman" w:cstheme="minorHAnsi"/>
          <w:color w:val="000000"/>
          <w:lang w:val="sv-SE" w:eastAsia="sv-SE"/>
        </w:rPr>
        <w:t xml:space="preserve"> tidrapporteringsmall som </w:t>
      </w:r>
      <w:r w:rsidRPr="00CC7C0F">
        <w:rPr>
          <w:rFonts w:eastAsia="Times New Roman" w:cstheme="minorHAnsi"/>
          <w:color w:val="000000"/>
          <w:lang w:val="sv-SE" w:eastAsia="sv-SE"/>
        </w:rPr>
        <w:t xml:space="preserve">programmet tagit fram. Elektroniska tidrapporter behöver inte signeras manuellt om de är attesterade/signerade i systemet av behörig person. </w:t>
      </w:r>
    </w:p>
    <w:p w14:paraId="287BEC8B" w14:textId="62BF15EE" w:rsidR="00474736" w:rsidRPr="0043100A" w:rsidRDefault="00474736" w:rsidP="00BA5E0C">
      <w:pPr>
        <w:widowControl/>
        <w:shd w:val="clear" w:color="auto" w:fill="FFFFFF"/>
        <w:spacing w:before="100" w:beforeAutospacing="1" w:after="240"/>
        <w:rPr>
          <w:rFonts w:eastAsia="Times New Roman" w:cstheme="minorHAnsi"/>
          <w:i/>
          <w:iCs/>
          <w:lang w:val="sv-SE" w:eastAsia="sv-SE"/>
        </w:rPr>
      </w:pPr>
      <w:r w:rsidRPr="0043100A">
        <w:rPr>
          <w:rFonts w:eastAsia="Times New Roman" w:cstheme="minorHAnsi"/>
          <w:lang w:val="sv-SE" w:eastAsia="sv-SE"/>
        </w:rPr>
        <w:t>Alternativ för att redovisa personalkostnader:</w:t>
      </w:r>
      <w:r w:rsidRPr="0043100A">
        <w:rPr>
          <w:rFonts w:eastAsia="Times New Roman" w:cstheme="minorHAnsi"/>
          <w:lang w:val="sv-SE" w:eastAsia="sv-SE"/>
        </w:rPr>
        <w:br/>
        <w:t>a) Heltidsanställning</w:t>
      </w:r>
      <w:r w:rsidRPr="0043100A">
        <w:rPr>
          <w:rFonts w:eastAsia="Times New Roman" w:cstheme="minorHAnsi"/>
          <w:lang w:val="sv-SE" w:eastAsia="sv-SE"/>
        </w:rPr>
        <w:br/>
        <w:t>b) Deltidsanställning med en fast andel av arbetstiden per månad </w:t>
      </w:r>
      <w:r w:rsidRPr="0043100A">
        <w:rPr>
          <w:rFonts w:eastAsia="Times New Roman" w:cstheme="minorHAnsi"/>
          <w:lang w:val="sv-SE" w:eastAsia="sv-SE"/>
        </w:rPr>
        <w:br/>
      </w:r>
      <w:r w:rsidRPr="0043100A">
        <w:rPr>
          <w:rFonts w:eastAsia="Times New Roman" w:cstheme="minorHAnsi"/>
          <w:lang w:val="sv-SE" w:eastAsia="sv-SE"/>
        </w:rPr>
        <w:lastRenderedPageBreak/>
        <w:t>c) Deltidsanställning med ett varierande antal arbetstimmar per månad</w:t>
      </w:r>
      <w:r w:rsidRPr="0043100A">
        <w:rPr>
          <w:rFonts w:eastAsia="Times New Roman" w:cstheme="minorHAnsi"/>
          <w:lang w:val="sv-SE" w:eastAsia="sv-SE"/>
        </w:rPr>
        <w:br/>
        <w:t>d) Timanställning</w:t>
      </w:r>
    </w:p>
    <w:p w14:paraId="3230C696" w14:textId="354E18F1" w:rsidR="008A2290" w:rsidRPr="0043100A" w:rsidRDefault="008A2290" w:rsidP="008A2290">
      <w:pPr>
        <w:widowControl/>
        <w:shd w:val="clear" w:color="auto" w:fill="FFFFFF"/>
        <w:spacing w:before="100" w:beforeAutospacing="1" w:after="240"/>
        <w:rPr>
          <w:rFonts w:eastAsia="Times New Roman" w:cstheme="minorHAnsi"/>
          <w:lang w:val="sv-SE" w:eastAsia="sv-SE"/>
        </w:rPr>
      </w:pPr>
      <w:r w:rsidRPr="0043100A">
        <w:rPr>
          <w:rFonts w:eastAsia="Times New Roman" w:cstheme="minorHAnsi"/>
          <w:lang w:val="sv-SE" w:eastAsia="sv-SE"/>
        </w:rPr>
        <w:t xml:space="preserve">För mer information se Interreg Nords projekthandbok. </w:t>
      </w:r>
    </w:p>
    <w:p w14:paraId="223FFEFA" w14:textId="4643C149" w:rsidR="00365B70" w:rsidRDefault="00F63CF7" w:rsidP="00B40D1A">
      <w:pPr>
        <w:rPr>
          <w:lang w:val="sv-SE"/>
        </w:rPr>
      </w:pPr>
      <w:r w:rsidRPr="008A2290">
        <w:rPr>
          <w:lang w:val="sv-SE"/>
        </w:rPr>
        <w:t>I tabellen</w:t>
      </w:r>
      <w:r w:rsidRPr="0060688E">
        <w:rPr>
          <w:lang w:val="sv-SE"/>
        </w:rPr>
        <w:t xml:space="preserve"> ned</w:t>
      </w:r>
      <w:r w:rsidRPr="00152122">
        <w:rPr>
          <w:lang w:val="sv-SE"/>
        </w:rPr>
        <w:t>an</w:t>
      </w:r>
      <w:r w:rsidR="00D3750C" w:rsidRPr="00152122">
        <w:rPr>
          <w:lang w:val="sv-SE"/>
        </w:rPr>
        <w:t xml:space="preserve"> kan</w:t>
      </w:r>
      <w:r w:rsidR="00D3750C">
        <w:rPr>
          <w:lang w:val="sv-SE"/>
        </w:rPr>
        <w:t xml:space="preserve"> </w:t>
      </w:r>
      <w:r w:rsidRPr="0060688E">
        <w:rPr>
          <w:lang w:val="sv-SE"/>
        </w:rPr>
        <w:t xml:space="preserve">nationell kontrollant skriva in uppgifter </w:t>
      </w:r>
      <w:r w:rsidR="00B40D1A" w:rsidRPr="0060688E">
        <w:rPr>
          <w:lang w:val="sv-SE"/>
        </w:rPr>
        <w:t xml:space="preserve">över </w:t>
      </w:r>
      <w:r w:rsidRPr="0060688E">
        <w:rPr>
          <w:lang w:val="sv-SE"/>
        </w:rPr>
        <w:t xml:space="preserve">vilka </w:t>
      </w:r>
      <w:r w:rsidR="00B40D1A" w:rsidRPr="0060688E">
        <w:rPr>
          <w:lang w:val="sv-SE"/>
        </w:rPr>
        <w:t xml:space="preserve">personer </w:t>
      </w:r>
      <w:r w:rsidRPr="0060688E">
        <w:rPr>
          <w:lang w:val="sv-SE"/>
        </w:rPr>
        <w:t>som arbetar i projektet, under vilka tidsp</w:t>
      </w:r>
      <w:r w:rsidRPr="0043100A">
        <w:rPr>
          <w:lang w:val="sv-SE"/>
        </w:rPr>
        <w:t>erioder</w:t>
      </w:r>
      <w:r w:rsidR="009F53D5" w:rsidRPr="0043100A">
        <w:rPr>
          <w:lang w:val="sv-SE"/>
        </w:rPr>
        <w:t xml:space="preserve"> samt </w:t>
      </w:r>
      <w:r w:rsidR="00B40D1A" w:rsidRPr="0043100A">
        <w:rPr>
          <w:lang w:val="sv-SE"/>
        </w:rPr>
        <w:t xml:space="preserve">kortfattat </w:t>
      </w:r>
      <w:r w:rsidR="00B40D1A" w:rsidRPr="0060688E">
        <w:rPr>
          <w:lang w:val="sv-SE"/>
        </w:rPr>
        <w:t xml:space="preserve">vad personens uppgift är i </w:t>
      </w:r>
      <w:r w:rsidR="00B40D1A" w:rsidRPr="0043100A">
        <w:rPr>
          <w:lang w:val="sv-SE"/>
        </w:rPr>
        <w:t>projektet</w:t>
      </w:r>
      <w:r w:rsidR="009F53D5" w:rsidRPr="0043100A">
        <w:rPr>
          <w:lang w:val="sv-SE"/>
        </w:rPr>
        <w:t>.</w:t>
      </w:r>
      <w:r w:rsidR="00B40D1A" w:rsidRPr="0043100A">
        <w:rPr>
          <w:lang w:val="sv-SE"/>
        </w:rPr>
        <w:t xml:space="preserve"> </w:t>
      </w:r>
      <w:r w:rsidR="009F53D5" w:rsidRPr="0043100A">
        <w:rPr>
          <w:lang w:val="sv-SE"/>
        </w:rPr>
        <w:t>A</w:t>
      </w:r>
      <w:r w:rsidR="00B40D1A" w:rsidRPr="0043100A">
        <w:rPr>
          <w:lang w:val="sv-SE"/>
        </w:rPr>
        <w:t xml:space="preserve">nge </w:t>
      </w:r>
      <w:r w:rsidR="00B40D1A" w:rsidRPr="0060688E">
        <w:rPr>
          <w:lang w:val="sv-SE"/>
        </w:rPr>
        <w:t xml:space="preserve">i text </w:t>
      </w:r>
      <w:r w:rsidR="00B40D1A" w:rsidRPr="0043100A">
        <w:rPr>
          <w:lang w:val="sv-SE"/>
        </w:rPr>
        <w:t xml:space="preserve">vilket alternativ som används för redovisning av personalkostnader </w:t>
      </w:r>
      <w:r w:rsidR="009F53D5" w:rsidRPr="0043100A">
        <w:rPr>
          <w:lang w:val="sv-SE"/>
        </w:rPr>
        <w:t>(</w:t>
      </w:r>
      <w:r w:rsidR="00B40D1A" w:rsidRPr="0043100A">
        <w:rPr>
          <w:lang w:val="sv-SE"/>
        </w:rPr>
        <w:t>om det är en fast procent ange</w:t>
      </w:r>
      <w:r w:rsidR="009F53D5" w:rsidRPr="0043100A">
        <w:rPr>
          <w:lang w:val="sv-SE"/>
        </w:rPr>
        <w:t>s också</w:t>
      </w:r>
      <w:r w:rsidR="00B40D1A" w:rsidRPr="0043100A">
        <w:rPr>
          <w:lang w:val="sv-SE"/>
        </w:rPr>
        <w:t xml:space="preserve"> procentsatsen</w:t>
      </w:r>
      <w:r w:rsidR="00365B70" w:rsidRPr="0043100A">
        <w:rPr>
          <w:lang w:val="sv-SE"/>
        </w:rPr>
        <w:t>)</w:t>
      </w:r>
      <w:r w:rsidR="009F53D5" w:rsidRPr="0043100A">
        <w:rPr>
          <w:lang w:val="sv-SE"/>
        </w:rPr>
        <w:t xml:space="preserve"> och vad bruttolönen uppgår till</w:t>
      </w:r>
      <w:r w:rsidR="00B40D1A" w:rsidRPr="0043100A">
        <w:rPr>
          <w:lang w:val="sv-SE"/>
        </w:rPr>
        <w:t>.</w:t>
      </w:r>
      <w:r w:rsidRPr="0043100A">
        <w:rPr>
          <w:lang w:val="sv-SE"/>
        </w:rPr>
        <w:t xml:space="preserve"> </w:t>
      </w:r>
      <w:r w:rsidR="009F53D5" w:rsidRPr="0043100A">
        <w:rPr>
          <w:lang w:val="sv-SE"/>
        </w:rPr>
        <w:t>Det är också bra att kommentera</w:t>
      </w:r>
      <w:r w:rsidR="00D3750C" w:rsidRPr="0043100A">
        <w:rPr>
          <w:lang w:val="sv-SE"/>
        </w:rPr>
        <w:t xml:space="preserve"> </w:t>
      </w:r>
      <w:r w:rsidRPr="0043100A">
        <w:rPr>
          <w:lang w:val="sv-SE"/>
        </w:rPr>
        <w:t>om arbetsbeskrivningen</w:t>
      </w:r>
      <w:r w:rsidR="00D24048" w:rsidRPr="0043100A">
        <w:rPr>
          <w:lang w:val="sv-SE"/>
        </w:rPr>
        <w:t>/lön</w:t>
      </w:r>
      <w:r w:rsidR="00365B70" w:rsidRPr="0043100A">
        <w:rPr>
          <w:lang w:val="sv-SE"/>
        </w:rPr>
        <w:t>en</w:t>
      </w:r>
      <w:r w:rsidR="00D24048" w:rsidRPr="0043100A">
        <w:rPr>
          <w:lang w:val="sv-SE"/>
        </w:rPr>
        <w:t xml:space="preserve"> </w:t>
      </w:r>
      <w:r w:rsidRPr="0043100A">
        <w:rPr>
          <w:lang w:val="sv-SE"/>
        </w:rPr>
        <w:t>har förändrats</w:t>
      </w:r>
      <w:r w:rsidR="00212AA1" w:rsidRPr="0043100A">
        <w:rPr>
          <w:lang w:val="sv-SE"/>
        </w:rPr>
        <w:t>,</w:t>
      </w:r>
      <w:r w:rsidRPr="0043100A">
        <w:rPr>
          <w:lang w:val="sv-SE"/>
        </w:rPr>
        <w:t xml:space="preserve"> vad </w:t>
      </w:r>
      <w:r w:rsidR="00365B70" w:rsidRPr="0043100A">
        <w:rPr>
          <w:lang w:val="sv-SE"/>
        </w:rPr>
        <w:t>detta</w:t>
      </w:r>
      <w:r w:rsidR="00A97F5A" w:rsidRPr="0043100A">
        <w:rPr>
          <w:lang w:val="sv-SE"/>
        </w:rPr>
        <w:t xml:space="preserve"> kan</w:t>
      </w:r>
      <w:r w:rsidR="00365B70" w:rsidRPr="0043100A">
        <w:rPr>
          <w:lang w:val="sv-SE"/>
        </w:rPr>
        <w:t xml:space="preserve"> </w:t>
      </w:r>
      <w:r w:rsidRPr="0043100A">
        <w:rPr>
          <w:lang w:val="sv-SE"/>
        </w:rPr>
        <w:t>bero på</w:t>
      </w:r>
      <w:r w:rsidR="000250FD" w:rsidRPr="0043100A">
        <w:rPr>
          <w:lang w:val="sv-SE"/>
        </w:rPr>
        <w:t xml:space="preserve"> eller om det kan finnas annat att tän</w:t>
      </w:r>
      <w:r w:rsidR="00C86B8E" w:rsidRPr="0043100A">
        <w:rPr>
          <w:lang w:val="sv-SE"/>
        </w:rPr>
        <w:t>ka</w:t>
      </w:r>
      <w:r w:rsidR="000250FD" w:rsidRPr="0043100A">
        <w:rPr>
          <w:lang w:val="sv-SE"/>
        </w:rPr>
        <w:t xml:space="preserve"> på. </w:t>
      </w:r>
    </w:p>
    <w:p w14:paraId="13D33F77" w14:textId="77777777" w:rsidR="00365B70" w:rsidRDefault="00365B70" w:rsidP="00B40D1A">
      <w:pPr>
        <w:rPr>
          <w:lang w:val="sv-SE"/>
        </w:rPr>
      </w:pPr>
    </w:p>
    <w:p w14:paraId="3B94B509" w14:textId="140AD789" w:rsidR="00B36FED" w:rsidRDefault="00F63CF7" w:rsidP="00B40D1A">
      <w:pPr>
        <w:rPr>
          <w:lang w:val="sv-SE"/>
        </w:rPr>
      </w:pPr>
      <w:r w:rsidRPr="0060688E">
        <w:rPr>
          <w:lang w:val="sv-SE"/>
        </w:rPr>
        <w:t>Det är bra om alla anställda finns kvar i lista</w:t>
      </w:r>
      <w:r w:rsidR="00C86B8E" w:rsidRPr="0060688E">
        <w:rPr>
          <w:lang w:val="sv-SE"/>
        </w:rPr>
        <w:t>n</w:t>
      </w:r>
      <w:r w:rsidRPr="0060688E">
        <w:rPr>
          <w:lang w:val="sv-SE"/>
        </w:rPr>
        <w:t xml:space="preserve"> </w:t>
      </w:r>
      <w:r w:rsidR="00A97F5A">
        <w:rPr>
          <w:lang w:val="sv-SE"/>
        </w:rPr>
        <w:t>även om</w:t>
      </w:r>
      <w:r w:rsidRPr="0060688E">
        <w:rPr>
          <w:lang w:val="sv-SE"/>
        </w:rPr>
        <w:t xml:space="preserve"> de arbetar under en kortare period</w:t>
      </w:r>
      <w:r w:rsidR="00A97F5A">
        <w:rPr>
          <w:lang w:val="sv-SE"/>
        </w:rPr>
        <w:t xml:space="preserve">. Då </w:t>
      </w:r>
      <w:r w:rsidR="00A97F5A" w:rsidRPr="00152122">
        <w:rPr>
          <w:lang w:val="sv-SE"/>
        </w:rPr>
        <w:t>fås</w:t>
      </w:r>
      <w:r w:rsidR="00212AA1">
        <w:rPr>
          <w:lang w:val="sv-SE"/>
        </w:rPr>
        <w:t xml:space="preserve"> </w:t>
      </w:r>
      <w:r w:rsidRPr="00152122">
        <w:rPr>
          <w:lang w:val="sv-SE"/>
        </w:rPr>
        <w:t>en</w:t>
      </w:r>
      <w:r w:rsidRPr="0060688E">
        <w:rPr>
          <w:lang w:val="sv-SE"/>
        </w:rPr>
        <w:t xml:space="preserve"> total överblick över hur många som arbetar i projektet. Tänk på att det kan förekomma personer som arbetar mot ett arvode</w:t>
      </w:r>
      <w:r w:rsidR="00365B70">
        <w:rPr>
          <w:lang w:val="sv-SE"/>
        </w:rPr>
        <w:t>, (</w:t>
      </w:r>
      <w:proofErr w:type="gramStart"/>
      <w:r w:rsidR="00365B70">
        <w:rPr>
          <w:lang w:val="sv-SE"/>
        </w:rPr>
        <w:t>t.</w:t>
      </w:r>
      <w:r w:rsidRPr="0060688E">
        <w:rPr>
          <w:lang w:val="sv-SE"/>
        </w:rPr>
        <w:t>ex</w:t>
      </w:r>
      <w:r w:rsidR="00365B70">
        <w:rPr>
          <w:lang w:val="sv-SE"/>
        </w:rPr>
        <w:t>.</w:t>
      </w:r>
      <w:proofErr w:type="gramEnd"/>
      <w:r w:rsidRPr="0060688E">
        <w:rPr>
          <w:lang w:val="sv-SE"/>
        </w:rPr>
        <w:t xml:space="preserve"> en medlem i styrgrupp som inte är anställd i vanliga fall av stödmottagaren</w:t>
      </w:r>
      <w:r w:rsidR="00D3750C">
        <w:rPr>
          <w:lang w:val="sv-SE"/>
        </w:rPr>
        <w:t>)</w:t>
      </w:r>
      <w:r w:rsidR="00212AA1">
        <w:rPr>
          <w:lang w:val="sv-SE"/>
        </w:rPr>
        <w:t>.</w:t>
      </w:r>
    </w:p>
    <w:p w14:paraId="2B122878" w14:textId="034A4A8A" w:rsidR="00D3750C" w:rsidRDefault="00D3750C" w:rsidP="00B40D1A">
      <w:pPr>
        <w:rPr>
          <w:lang w:val="sv-SE"/>
        </w:rPr>
      </w:pPr>
    </w:p>
    <w:p w14:paraId="541A3E70" w14:textId="7B30191B" w:rsidR="00D3750C" w:rsidRPr="002A1E60" w:rsidRDefault="00D3750C" w:rsidP="00B40D1A">
      <w:pPr>
        <w:rPr>
          <w:lang w:val="sv-SE"/>
        </w:rPr>
      </w:pPr>
      <w:r w:rsidRPr="002A1E60">
        <w:rPr>
          <w:lang w:val="sv-SE"/>
        </w:rPr>
        <w:t xml:space="preserve">Nedanstående är en notering </w:t>
      </w:r>
      <w:r w:rsidR="00312AC2" w:rsidRPr="002A1E60">
        <w:rPr>
          <w:lang w:val="sv-SE"/>
        </w:rPr>
        <w:t xml:space="preserve">för </w:t>
      </w:r>
      <w:r w:rsidRPr="002A1E60">
        <w:rPr>
          <w:lang w:val="sv-SE"/>
        </w:rPr>
        <w:t xml:space="preserve">finsk </w:t>
      </w:r>
      <w:r w:rsidR="00312AC2" w:rsidRPr="002A1E60">
        <w:rPr>
          <w:lang w:val="sv-SE"/>
        </w:rPr>
        <w:t>nationell kontrollant</w:t>
      </w:r>
      <w:r w:rsidR="00A97F5A" w:rsidRPr="002A1E60">
        <w:rPr>
          <w:lang w:val="sv-SE"/>
        </w:rPr>
        <w:t>:</w:t>
      </w:r>
    </w:p>
    <w:p w14:paraId="709D6F9B" w14:textId="77777777" w:rsidR="00C317DB" w:rsidRPr="002A1E60" w:rsidRDefault="00C317DB" w:rsidP="00B40D1A">
      <w:pPr>
        <w:rPr>
          <w:lang w:val="sv-SE"/>
        </w:rPr>
      </w:pPr>
    </w:p>
    <w:p w14:paraId="1BFAE709" w14:textId="77777777" w:rsidR="00C317DB" w:rsidRPr="002A1E60" w:rsidRDefault="00C317DB" w:rsidP="00C317DB">
      <w:pPr>
        <w:rPr>
          <w:i/>
          <w:iCs/>
          <w:sz w:val="20"/>
          <w:szCs w:val="20"/>
          <w:lang w:val="sv-SE"/>
        </w:rPr>
      </w:pPr>
      <w:r w:rsidRPr="002A1E60">
        <w:rPr>
          <w:i/>
          <w:iCs/>
          <w:sz w:val="20"/>
          <w:szCs w:val="20"/>
          <w:lang w:val="sv-SE"/>
        </w:rPr>
        <w:t xml:space="preserve">I Finland kan det betalas ut en kompensation från KELA till organisationer som betalat sjuklöner för sina anställda. Om detta är projektrelaterat, hur ska det hanteras i redovisningen till nationell kontrollant? </w:t>
      </w:r>
    </w:p>
    <w:p w14:paraId="262B815B" w14:textId="77777777" w:rsidR="00D3750C" w:rsidRPr="002A1E60" w:rsidRDefault="00D3750C" w:rsidP="00C317DB">
      <w:pPr>
        <w:rPr>
          <w:i/>
          <w:iCs/>
          <w:sz w:val="20"/>
          <w:szCs w:val="20"/>
          <w:lang w:val="sv-SE"/>
        </w:rPr>
      </w:pPr>
    </w:p>
    <w:p w14:paraId="037E0935" w14:textId="40C82B5C" w:rsidR="00C317DB" w:rsidRDefault="00C317DB" w:rsidP="00C317DB">
      <w:pPr>
        <w:rPr>
          <w:i/>
          <w:iCs/>
          <w:sz w:val="20"/>
          <w:szCs w:val="20"/>
          <w:lang w:val="sv-SE"/>
        </w:rPr>
      </w:pPr>
      <w:r w:rsidRPr="002A1E60">
        <w:rPr>
          <w:i/>
          <w:iCs/>
          <w:sz w:val="20"/>
          <w:szCs w:val="20"/>
          <w:lang w:val="sv-SE"/>
        </w:rPr>
        <w:t>Ev ersättning från KELA ska reducera personalkostnaderna i projektet i den perioden då kompensationen erhålls. Om ersättningen inte har betalats ut, men projektet ska slutredovisa alternativt ansöka om slutlig utbetalning, rekommenderas ni ta kontakt med Förvaltande myndighet.</w:t>
      </w:r>
      <w:r w:rsidRPr="00D3750C">
        <w:rPr>
          <w:i/>
          <w:iCs/>
          <w:sz w:val="20"/>
          <w:szCs w:val="20"/>
          <w:lang w:val="sv-SE"/>
        </w:rPr>
        <w:t xml:space="preserve">   </w:t>
      </w:r>
    </w:p>
    <w:p w14:paraId="5A342D5B" w14:textId="1EBCDA19" w:rsidR="0010145A" w:rsidRDefault="0010145A" w:rsidP="00C317DB">
      <w:pPr>
        <w:rPr>
          <w:i/>
          <w:iCs/>
          <w:sz w:val="20"/>
          <w:szCs w:val="20"/>
          <w:lang w:val="sv-SE"/>
        </w:rPr>
      </w:pPr>
    </w:p>
    <w:p w14:paraId="4B33A016" w14:textId="643C4D0D" w:rsidR="00B1450E" w:rsidRPr="006A3655" w:rsidRDefault="00B1450E" w:rsidP="00152122">
      <w:pPr>
        <w:widowControl/>
        <w:shd w:val="clear" w:color="auto" w:fill="FFFFFF"/>
        <w:spacing w:before="100" w:beforeAutospacing="1" w:after="240"/>
        <w:rPr>
          <w:lang w:val="sv-SE"/>
        </w:rPr>
      </w:pPr>
    </w:p>
    <w:tbl>
      <w:tblPr>
        <w:tblStyle w:val="Tabellrutnt"/>
        <w:tblpPr w:leftFromText="141" w:rightFromText="141" w:vertAnchor="text" w:horzAnchor="margin" w:tblpXSpec="center" w:tblpY="325"/>
        <w:tblW w:w="0" w:type="auto"/>
        <w:tblLayout w:type="fixed"/>
        <w:tblLook w:val="04A0" w:firstRow="1" w:lastRow="0" w:firstColumn="1" w:lastColumn="0" w:noHBand="0" w:noVBand="1"/>
      </w:tblPr>
      <w:tblGrid>
        <w:gridCol w:w="1413"/>
        <w:gridCol w:w="1276"/>
        <w:gridCol w:w="2265"/>
        <w:gridCol w:w="1704"/>
        <w:gridCol w:w="1586"/>
        <w:gridCol w:w="3233"/>
      </w:tblGrid>
      <w:tr w:rsidR="00F869CE" w:rsidRPr="00814311" w14:paraId="19760FE5" w14:textId="77777777" w:rsidTr="0003773E">
        <w:trPr>
          <w:trHeight w:val="1653"/>
        </w:trPr>
        <w:tc>
          <w:tcPr>
            <w:tcW w:w="1413" w:type="dxa"/>
          </w:tcPr>
          <w:p w14:paraId="58BBA9A6" w14:textId="77777777" w:rsidR="0049650F" w:rsidRPr="00814311" w:rsidRDefault="0049650F" w:rsidP="0049650F">
            <w:pPr>
              <w:pStyle w:val="Brdtext"/>
              <w:tabs>
                <w:tab w:val="left" w:pos="809"/>
              </w:tabs>
              <w:spacing w:after="120"/>
              <w:ind w:left="0" w:firstLine="0"/>
              <w:jc w:val="both"/>
              <w:rPr>
                <w:rFonts w:asciiTheme="minorHAnsi" w:hAnsiTheme="minorHAnsi" w:cstheme="minorHAnsi"/>
                <w:b w:val="0"/>
                <w:bCs w:val="0"/>
                <w:sz w:val="20"/>
                <w:szCs w:val="20"/>
              </w:rPr>
            </w:pPr>
            <w:r w:rsidRPr="00814311">
              <w:rPr>
                <w:rFonts w:asciiTheme="minorHAnsi" w:hAnsiTheme="minorHAnsi" w:cstheme="minorHAnsi"/>
                <w:b w:val="0"/>
                <w:bCs w:val="0"/>
                <w:sz w:val="20"/>
                <w:szCs w:val="20"/>
              </w:rPr>
              <w:t xml:space="preserve">Namn </w:t>
            </w:r>
          </w:p>
        </w:tc>
        <w:tc>
          <w:tcPr>
            <w:tcW w:w="1276" w:type="dxa"/>
          </w:tcPr>
          <w:p w14:paraId="32682EA8" w14:textId="77777777" w:rsidR="0049650F" w:rsidRPr="00814311" w:rsidRDefault="0049650F" w:rsidP="0049650F">
            <w:pPr>
              <w:pStyle w:val="Brdtext"/>
              <w:tabs>
                <w:tab w:val="left" w:pos="809"/>
              </w:tabs>
              <w:spacing w:after="120"/>
              <w:ind w:left="0" w:firstLine="0"/>
              <w:rPr>
                <w:rFonts w:asciiTheme="minorHAnsi" w:hAnsiTheme="minorHAnsi" w:cstheme="minorHAnsi"/>
                <w:b w:val="0"/>
                <w:bCs w:val="0"/>
                <w:sz w:val="20"/>
                <w:szCs w:val="20"/>
              </w:rPr>
            </w:pPr>
            <w:r w:rsidRPr="00814311">
              <w:rPr>
                <w:rFonts w:asciiTheme="minorHAnsi" w:hAnsiTheme="minorHAnsi" w:cstheme="minorHAnsi"/>
                <w:b w:val="0"/>
                <w:bCs w:val="0"/>
                <w:sz w:val="20"/>
                <w:szCs w:val="20"/>
              </w:rPr>
              <w:t xml:space="preserve">Tidsperiod i projekt </w:t>
            </w:r>
          </w:p>
        </w:tc>
        <w:tc>
          <w:tcPr>
            <w:tcW w:w="2265" w:type="dxa"/>
          </w:tcPr>
          <w:p w14:paraId="61D2A557" w14:textId="15A56B35" w:rsidR="0049650F" w:rsidRPr="00814311" w:rsidRDefault="005966D1" w:rsidP="0049650F">
            <w:pPr>
              <w:pStyle w:val="Brdtext"/>
              <w:tabs>
                <w:tab w:val="left" w:pos="809"/>
              </w:tabs>
              <w:spacing w:after="120"/>
              <w:ind w:left="0" w:firstLine="0"/>
              <w:rPr>
                <w:rFonts w:asciiTheme="minorHAnsi" w:hAnsiTheme="minorHAnsi" w:cstheme="minorHAnsi"/>
                <w:b w:val="0"/>
                <w:bCs w:val="0"/>
                <w:sz w:val="20"/>
                <w:szCs w:val="20"/>
              </w:rPr>
            </w:pPr>
            <w:r w:rsidRPr="00814311">
              <w:rPr>
                <w:rFonts w:asciiTheme="minorHAnsi" w:hAnsiTheme="minorHAnsi" w:cstheme="minorHAnsi"/>
                <w:b w:val="0"/>
                <w:bCs w:val="0"/>
                <w:sz w:val="20"/>
                <w:szCs w:val="20"/>
              </w:rPr>
              <w:t xml:space="preserve">Roll i projektet </w:t>
            </w:r>
          </w:p>
        </w:tc>
        <w:tc>
          <w:tcPr>
            <w:tcW w:w="1704" w:type="dxa"/>
          </w:tcPr>
          <w:p w14:paraId="691DF14A" w14:textId="72F638B3" w:rsidR="0049650F" w:rsidRPr="00814311" w:rsidRDefault="00DF26AC" w:rsidP="0049650F">
            <w:pPr>
              <w:pStyle w:val="Brdtext"/>
              <w:tabs>
                <w:tab w:val="left" w:pos="809"/>
              </w:tabs>
              <w:spacing w:after="120"/>
              <w:ind w:left="0" w:firstLine="0"/>
              <w:rPr>
                <w:rFonts w:asciiTheme="minorHAnsi" w:hAnsiTheme="minorHAnsi" w:cstheme="minorHAnsi"/>
                <w:b w:val="0"/>
                <w:bCs w:val="0"/>
                <w:sz w:val="20"/>
                <w:szCs w:val="20"/>
              </w:rPr>
            </w:pPr>
            <w:r w:rsidRPr="00814311">
              <w:rPr>
                <w:rFonts w:asciiTheme="minorHAnsi" w:hAnsiTheme="minorHAnsi" w:cstheme="minorHAnsi"/>
                <w:b w:val="0"/>
                <w:bCs w:val="0"/>
                <w:sz w:val="20"/>
                <w:szCs w:val="20"/>
              </w:rPr>
              <w:t xml:space="preserve">Vilket alternativ används för personen (heltid, fast procent, timmar) </w:t>
            </w:r>
            <w:r w:rsidR="0049650F" w:rsidRPr="00814311">
              <w:rPr>
                <w:rFonts w:asciiTheme="minorHAnsi" w:hAnsiTheme="minorHAnsi" w:cstheme="minorHAnsi"/>
                <w:b w:val="0"/>
                <w:bCs w:val="0"/>
                <w:sz w:val="20"/>
                <w:szCs w:val="20"/>
              </w:rPr>
              <w:t xml:space="preserve"> </w:t>
            </w:r>
          </w:p>
        </w:tc>
        <w:tc>
          <w:tcPr>
            <w:tcW w:w="1586" w:type="dxa"/>
          </w:tcPr>
          <w:p w14:paraId="3CBE994C" w14:textId="427F6CF0" w:rsidR="0049650F" w:rsidRPr="00814311" w:rsidRDefault="0049650F" w:rsidP="0049650F">
            <w:pPr>
              <w:pStyle w:val="Brdtext"/>
              <w:tabs>
                <w:tab w:val="left" w:pos="809"/>
              </w:tabs>
              <w:spacing w:after="120"/>
              <w:ind w:left="0" w:firstLine="0"/>
              <w:rPr>
                <w:rFonts w:asciiTheme="minorHAnsi" w:hAnsiTheme="minorHAnsi" w:cstheme="minorHAnsi"/>
                <w:b w:val="0"/>
                <w:bCs w:val="0"/>
                <w:sz w:val="20"/>
                <w:szCs w:val="20"/>
              </w:rPr>
            </w:pPr>
            <w:r w:rsidRPr="00814311">
              <w:rPr>
                <w:rFonts w:asciiTheme="minorHAnsi" w:hAnsiTheme="minorHAnsi" w:cstheme="minorHAnsi"/>
                <w:b w:val="0"/>
                <w:bCs w:val="0"/>
                <w:sz w:val="20"/>
                <w:szCs w:val="20"/>
              </w:rPr>
              <w:t>Bruttolön (</w:t>
            </w:r>
            <w:r w:rsidR="00DF26AC" w:rsidRPr="00814311">
              <w:rPr>
                <w:rFonts w:asciiTheme="minorHAnsi" w:hAnsiTheme="minorHAnsi" w:cstheme="minorHAnsi"/>
                <w:b w:val="0"/>
                <w:bCs w:val="0"/>
                <w:sz w:val="20"/>
                <w:szCs w:val="20"/>
              </w:rPr>
              <w:t>kan ange vilken månad den gäller ifrån</w:t>
            </w:r>
            <w:r w:rsidRPr="00814311">
              <w:rPr>
                <w:rFonts w:asciiTheme="minorHAnsi" w:hAnsiTheme="minorHAnsi" w:cstheme="minorHAnsi"/>
                <w:b w:val="0"/>
                <w:bCs w:val="0"/>
                <w:sz w:val="20"/>
                <w:szCs w:val="20"/>
              </w:rPr>
              <w:t>)</w:t>
            </w:r>
          </w:p>
        </w:tc>
        <w:tc>
          <w:tcPr>
            <w:tcW w:w="3233" w:type="dxa"/>
          </w:tcPr>
          <w:p w14:paraId="770BC449" w14:textId="77777777" w:rsidR="0049650F" w:rsidRPr="00814311" w:rsidRDefault="0049650F" w:rsidP="0049650F">
            <w:pPr>
              <w:pStyle w:val="Brdtext"/>
              <w:tabs>
                <w:tab w:val="left" w:pos="809"/>
              </w:tabs>
              <w:spacing w:after="120"/>
              <w:ind w:left="0" w:firstLine="0"/>
              <w:rPr>
                <w:rFonts w:asciiTheme="minorHAnsi" w:hAnsiTheme="minorHAnsi" w:cstheme="minorHAnsi"/>
                <w:b w:val="0"/>
                <w:bCs w:val="0"/>
                <w:sz w:val="20"/>
                <w:szCs w:val="20"/>
              </w:rPr>
            </w:pPr>
            <w:r w:rsidRPr="00814311">
              <w:rPr>
                <w:rFonts w:asciiTheme="minorHAnsi" w:hAnsiTheme="minorHAnsi" w:cstheme="minorHAnsi"/>
                <w:b w:val="0"/>
                <w:bCs w:val="0"/>
                <w:sz w:val="20"/>
                <w:szCs w:val="20"/>
              </w:rPr>
              <w:t xml:space="preserve">Kommentar  </w:t>
            </w:r>
          </w:p>
        </w:tc>
      </w:tr>
      <w:tr w:rsidR="00F869CE" w:rsidRPr="00814311" w14:paraId="60F90BD0" w14:textId="77777777" w:rsidTr="0003773E">
        <w:trPr>
          <w:trHeight w:val="327"/>
        </w:trPr>
        <w:tc>
          <w:tcPr>
            <w:tcW w:w="1413" w:type="dxa"/>
          </w:tcPr>
          <w:p w14:paraId="2FADFAC2" w14:textId="59F34BA6" w:rsidR="0049650F" w:rsidRPr="00152AB6" w:rsidRDefault="000E4E44" w:rsidP="000E4E44">
            <w:pPr>
              <w:rPr>
                <w:rFonts w:cstheme="minorHAnsi"/>
                <w:b/>
                <w:bCs/>
                <w:sz w:val="22"/>
                <w:szCs w:val="22"/>
                <w:lang w:val="en-US"/>
              </w:rPr>
            </w:pPr>
            <w:r w:rsidRPr="00152AB6">
              <w:rPr>
                <w:rFonts w:cstheme="minorHAnsi"/>
              </w:rPr>
              <w:fldChar w:fldCharType="begin">
                <w:ffData>
                  <w:name w:val="Text117"/>
                  <w:enabled/>
                  <w:calcOnExit w:val="0"/>
                  <w:textInput/>
                </w:ffData>
              </w:fldChar>
            </w:r>
            <w:r w:rsidRPr="00152AB6">
              <w:rPr>
                <w:rFonts w:cstheme="minorHAnsi"/>
                <w:sz w:val="22"/>
                <w:szCs w:val="22"/>
                <w:lang w:val="en-US"/>
              </w:rPr>
              <w:instrText xml:space="preserve"> FORMTEXT </w:instrText>
            </w:r>
            <w:r w:rsidRPr="00152AB6">
              <w:rPr>
                <w:rFonts w:cstheme="minorHAnsi"/>
              </w:rPr>
            </w:r>
            <w:r w:rsidRPr="00152AB6">
              <w:rPr>
                <w:rFonts w:cstheme="minorHAnsi"/>
              </w:rPr>
              <w:fldChar w:fldCharType="separate"/>
            </w:r>
            <w:r w:rsidR="0003773E" w:rsidRPr="00152AB6">
              <w:rPr>
                <w:rFonts w:cstheme="minorHAnsi"/>
                <w:sz w:val="22"/>
                <w:szCs w:val="22"/>
              </w:rPr>
              <w:t> </w:t>
            </w:r>
            <w:r w:rsidR="0003773E" w:rsidRPr="00152AB6">
              <w:rPr>
                <w:rFonts w:cstheme="minorHAnsi"/>
                <w:sz w:val="22"/>
                <w:szCs w:val="22"/>
              </w:rPr>
              <w:t> </w:t>
            </w:r>
            <w:r w:rsidR="0003773E" w:rsidRPr="00152AB6">
              <w:rPr>
                <w:rFonts w:cstheme="minorHAnsi"/>
                <w:sz w:val="22"/>
                <w:szCs w:val="22"/>
              </w:rPr>
              <w:t> </w:t>
            </w:r>
            <w:r w:rsidR="0003773E" w:rsidRPr="00152AB6">
              <w:rPr>
                <w:rFonts w:cstheme="minorHAnsi"/>
                <w:sz w:val="22"/>
                <w:szCs w:val="22"/>
              </w:rPr>
              <w:t> </w:t>
            </w:r>
            <w:r w:rsidR="0003773E" w:rsidRPr="00152AB6">
              <w:rPr>
                <w:rFonts w:cstheme="minorHAnsi"/>
                <w:sz w:val="22"/>
                <w:szCs w:val="22"/>
              </w:rPr>
              <w:t> </w:t>
            </w:r>
            <w:r w:rsidRPr="00152AB6">
              <w:rPr>
                <w:rFonts w:cstheme="minorHAnsi"/>
              </w:rPr>
              <w:fldChar w:fldCharType="end"/>
            </w:r>
          </w:p>
        </w:tc>
        <w:tc>
          <w:tcPr>
            <w:tcW w:w="1276" w:type="dxa"/>
          </w:tcPr>
          <w:p w14:paraId="15230DAB" w14:textId="29D6E4F1" w:rsidR="0049650F" w:rsidRPr="00152AB6" w:rsidRDefault="000E4E44" w:rsidP="000E4E44">
            <w:pPr>
              <w:rPr>
                <w:rFonts w:cstheme="minorHAnsi"/>
                <w:b/>
                <w:bCs/>
                <w:sz w:val="22"/>
                <w:szCs w:val="22"/>
              </w:rPr>
            </w:pPr>
            <w:r w:rsidRPr="00152AB6">
              <w:rPr>
                <w:rFonts w:cstheme="minorHAnsi"/>
              </w:rPr>
              <w:fldChar w:fldCharType="begin">
                <w:ffData>
                  <w:name w:val="Text117"/>
                  <w:enabled/>
                  <w:calcOnExit w:val="0"/>
                  <w:textInput/>
                </w:ffData>
              </w:fldChar>
            </w:r>
            <w:r w:rsidRPr="00152AB6">
              <w:rPr>
                <w:rFonts w:cstheme="minorHAnsi"/>
                <w:sz w:val="22"/>
                <w:szCs w:val="22"/>
              </w:rPr>
              <w:instrText xml:space="preserve"> FORMTEXT </w:instrText>
            </w:r>
            <w:r w:rsidRPr="00152AB6">
              <w:rPr>
                <w:rFonts w:cstheme="minorHAnsi"/>
              </w:rPr>
            </w:r>
            <w:r w:rsidRPr="00152AB6">
              <w:rPr>
                <w:rFonts w:cstheme="minorHAnsi"/>
              </w:rPr>
              <w:fldChar w:fldCharType="separate"/>
            </w:r>
            <w:r w:rsidR="0003773E" w:rsidRPr="00152AB6">
              <w:rPr>
                <w:rFonts w:cstheme="minorHAnsi"/>
                <w:sz w:val="22"/>
                <w:szCs w:val="22"/>
              </w:rPr>
              <w:t> </w:t>
            </w:r>
            <w:r w:rsidR="0003773E" w:rsidRPr="00152AB6">
              <w:rPr>
                <w:rFonts w:cstheme="minorHAnsi"/>
                <w:sz w:val="22"/>
                <w:szCs w:val="22"/>
              </w:rPr>
              <w:t> </w:t>
            </w:r>
            <w:r w:rsidR="0003773E" w:rsidRPr="00152AB6">
              <w:rPr>
                <w:rFonts w:cstheme="minorHAnsi"/>
                <w:sz w:val="22"/>
                <w:szCs w:val="22"/>
              </w:rPr>
              <w:t> </w:t>
            </w:r>
            <w:r w:rsidR="0003773E" w:rsidRPr="00152AB6">
              <w:rPr>
                <w:rFonts w:cstheme="minorHAnsi"/>
                <w:sz w:val="22"/>
                <w:szCs w:val="22"/>
              </w:rPr>
              <w:t> </w:t>
            </w:r>
            <w:r w:rsidR="0003773E" w:rsidRPr="00152AB6">
              <w:rPr>
                <w:rFonts w:cstheme="minorHAnsi"/>
                <w:sz w:val="22"/>
                <w:szCs w:val="22"/>
              </w:rPr>
              <w:t> </w:t>
            </w:r>
            <w:r w:rsidRPr="00152AB6">
              <w:rPr>
                <w:rFonts w:cstheme="minorHAnsi"/>
              </w:rPr>
              <w:fldChar w:fldCharType="end"/>
            </w:r>
          </w:p>
        </w:tc>
        <w:tc>
          <w:tcPr>
            <w:tcW w:w="2265" w:type="dxa"/>
          </w:tcPr>
          <w:p w14:paraId="5471BBE6" w14:textId="4C8150C1" w:rsidR="0049650F" w:rsidRPr="00152AB6" w:rsidRDefault="00814311" w:rsidP="000E4E44">
            <w:pPr>
              <w:rPr>
                <w:rFonts w:cstheme="minorHAnsi"/>
                <w:b/>
                <w:bCs/>
                <w:sz w:val="22"/>
                <w:szCs w:val="22"/>
              </w:rPr>
            </w:pPr>
            <w:r w:rsidRPr="00152AB6">
              <w:rPr>
                <w:rFonts w:cstheme="minorHAnsi"/>
              </w:rPr>
              <w:fldChar w:fldCharType="begin">
                <w:ffData>
                  <w:name w:val="Text117"/>
                  <w:enabled/>
                  <w:calcOnExit w:val="0"/>
                  <w:textInput/>
                </w:ffData>
              </w:fldChar>
            </w:r>
            <w:r w:rsidRPr="00152AB6">
              <w:rPr>
                <w:rFonts w:cstheme="minorHAnsi"/>
                <w:sz w:val="22"/>
                <w:szCs w:val="22"/>
              </w:rPr>
              <w:instrText xml:space="preserve"> FORMTEXT </w:instrText>
            </w:r>
            <w:r w:rsidRPr="00152AB6">
              <w:rPr>
                <w:rFonts w:cstheme="minorHAnsi"/>
              </w:rPr>
            </w:r>
            <w:r w:rsidRPr="00152AB6">
              <w:rPr>
                <w:rFonts w:cstheme="minorHAnsi"/>
              </w:rPr>
              <w:fldChar w:fldCharType="separate"/>
            </w:r>
            <w:r w:rsidRPr="00152AB6">
              <w:rPr>
                <w:rFonts w:cstheme="minorHAnsi"/>
                <w:sz w:val="22"/>
                <w:szCs w:val="22"/>
              </w:rPr>
              <w:t> </w:t>
            </w:r>
            <w:r w:rsidRPr="00152AB6">
              <w:rPr>
                <w:rFonts w:cstheme="minorHAnsi"/>
                <w:sz w:val="22"/>
                <w:szCs w:val="22"/>
              </w:rPr>
              <w:t> </w:t>
            </w:r>
            <w:r w:rsidRPr="00152AB6">
              <w:rPr>
                <w:rFonts w:cstheme="minorHAnsi"/>
                <w:sz w:val="22"/>
                <w:szCs w:val="22"/>
              </w:rPr>
              <w:t> </w:t>
            </w:r>
            <w:r w:rsidRPr="00152AB6">
              <w:rPr>
                <w:rFonts w:cstheme="minorHAnsi"/>
                <w:sz w:val="22"/>
                <w:szCs w:val="22"/>
              </w:rPr>
              <w:t> </w:t>
            </w:r>
            <w:r w:rsidRPr="00152AB6">
              <w:rPr>
                <w:rFonts w:cstheme="minorHAnsi"/>
                <w:sz w:val="22"/>
                <w:szCs w:val="22"/>
              </w:rPr>
              <w:t> </w:t>
            </w:r>
            <w:r w:rsidRPr="00152AB6">
              <w:rPr>
                <w:rFonts w:cstheme="minorHAnsi"/>
              </w:rPr>
              <w:fldChar w:fldCharType="end"/>
            </w:r>
          </w:p>
        </w:tc>
        <w:tc>
          <w:tcPr>
            <w:tcW w:w="1704" w:type="dxa"/>
          </w:tcPr>
          <w:p w14:paraId="4DB55172" w14:textId="5C3ED068" w:rsidR="0049650F" w:rsidRPr="00152AB6" w:rsidRDefault="000E4E44" w:rsidP="000E4E44">
            <w:pPr>
              <w:rPr>
                <w:rFonts w:cstheme="minorHAnsi"/>
                <w:b/>
                <w:bCs/>
                <w:sz w:val="22"/>
                <w:szCs w:val="22"/>
              </w:rPr>
            </w:pPr>
            <w:r w:rsidRPr="00152AB6">
              <w:rPr>
                <w:rFonts w:cstheme="minorHAnsi"/>
              </w:rPr>
              <w:fldChar w:fldCharType="begin">
                <w:ffData>
                  <w:name w:val="Text117"/>
                  <w:enabled/>
                  <w:calcOnExit w:val="0"/>
                  <w:textInput/>
                </w:ffData>
              </w:fldChar>
            </w:r>
            <w:r w:rsidRPr="00152AB6">
              <w:rPr>
                <w:rFonts w:cstheme="minorHAnsi"/>
                <w:sz w:val="22"/>
                <w:szCs w:val="22"/>
              </w:rPr>
              <w:instrText xml:space="preserve"> FORMTEXT </w:instrText>
            </w:r>
            <w:r w:rsidRPr="00152AB6">
              <w:rPr>
                <w:rFonts w:cstheme="minorHAnsi"/>
              </w:rPr>
            </w:r>
            <w:r w:rsidRPr="00152AB6">
              <w:rPr>
                <w:rFonts w:cstheme="minorHAnsi"/>
              </w:rPr>
              <w:fldChar w:fldCharType="separate"/>
            </w:r>
            <w:r w:rsidR="0003773E" w:rsidRPr="00152AB6">
              <w:rPr>
                <w:rFonts w:cstheme="minorHAnsi"/>
                <w:sz w:val="22"/>
                <w:szCs w:val="22"/>
              </w:rPr>
              <w:t> </w:t>
            </w:r>
            <w:r w:rsidR="0003773E" w:rsidRPr="00152AB6">
              <w:rPr>
                <w:rFonts w:cstheme="minorHAnsi"/>
                <w:sz w:val="22"/>
                <w:szCs w:val="22"/>
              </w:rPr>
              <w:t> </w:t>
            </w:r>
            <w:r w:rsidR="0003773E" w:rsidRPr="00152AB6">
              <w:rPr>
                <w:rFonts w:cstheme="minorHAnsi"/>
                <w:sz w:val="22"/>
                <w:szCs w:val="22"/>
              </w:rPr>
              <w:t> </w:t>
            </w:r>
            <w:r w:rsidR="0003773E" w:rsidRPr="00152AB6">
              <w:rPr>
                <w:rFonts w:cstheme="minorHAnsi"/>
                <w:sz w:val="22"/>
                <w:szCs w:val="22"/>
              </w:rPr>
              <w:t> </w:t>
            </w:r>
            <w:r w:rsidR="0003773E" w:rsidRPr="00152AB6">
              <w:rPr>
                <w:rFonts w:cstheme="minorHAnsi"/>
                <w:sz w:val="22"/>
                <w:szCs w:val="22"/>
              </w:rPr>
              <w:t> </w:t>
            </w:r>
            <w:r w:rsidRPr="00152AB6">
              <w:rPr>
                <w:rFonts w:cstheme="minorHAnsi"/>
              </w:rPr>
              <w:fldChar w:fldCharType="end"/>
            </w:r>
          </w:p>
        </w:tc>
        <w:tc>
          <w:tcPr>
            <w:tcW w:w="1586" w:type="dxa"/>
          </w:tcPr>
          <w:p w14:paraId="3582FC52" w14:textId="4102AA4B" w:rsidR="0049650F" w:rsidRPr="00152AB6" w:rsidRDefault="000E4E44" w:rsidP="000E4E44">
            <w:pPr>
              <w:rPr>
                <w:rFonts w:cstheme="minorHAnsi"/>
                <w:b/>
                <w:bCs/>
                <w:sz w:val="22"/>
                <w:szCs w:val="22"/>
              </w:rPr>
            </w:pPr>
            <w:r w:rsidRPr="00152AB6">
              <w:rPr>
                <w:rFonts w:cstheme="minorHAnsi"/>
              </w:rPr>
              <w:fldChar w:fldCharType="begin">
                <w:ffData>
                  <w:name w:val="Text117"/>
                  <w:enabled/>
                  <w:calcOnExit w:val="0"/>
                  <w:textInput/>
                </w:ffData>
              </w:fldChar>
            </w:r>
            <w:r w:rsidRPr="00152AB6">
              <w:rPr>
                <w:rFonts w:cstheme="minorHAnsi"/>
                <w:sz w:val="22"/>
                <w:szCs w:val="22"/>
              </w:rPr>
              <w:instrText xml:space="preserve"> FORMTEXT </w:instrText>
            </w:r>
            <w:r w:rsidRPr="00152AB6">
              <w:rPr>
                <w:rFonts w:cstheme="minorHAnsi"/>
              </w:rPr>
            </w:r>
            <w:r w:rsidRPr="00152AB6">
              <w:rPr>
                <w:rFonts w:cstheme="minorHAnsi"/>
              </w:rPr>
              <w:fldChar w:fldCharType="separate"/>
            </w:r>
            <w:r w:rsidR="0003773E" w:rsidRPr="00152AB6">
              <w:rPr>
                <w:rFonts w:cstheme="minorHAnsi"/>
                <w:sz w:val="22"/>
                <w:szCs w:val="22"/>
              </w:rPr>
              <w:t> </w:t>
            </w:r>
            <w:r w:rsidR="0003773E" w:rsidRPr="00152AB6">
              <w:rPr>
                <w:rFonts w:cstheme="minorHAnsi"/>
                <w:sz w:val="22"/>
                <w:szCs w:val="22"/>
              </w:rPr>
              <w:t> </w:t>
            </w:r>
            <w:r w:rsidR="0003773E" w:rsidRPr="00152AB6">
              <w:rPr>
                <w:rFonts w:cstheme="minorHAnsi"/>
                <w:sz w:val="22"/>
                <w:szCs w:val="22"/>
              </w:rPr>
              <w:t> </w:t>
            </w:r>
            <w:r w:rsidR="0003773E" w:rsidRPr="00152AB6">
              <w:rPr>
                <w:rFonts w:cstheme="minorHAnsi"/>
                <w:sz w:val="22"/>
                <w:szCs w:val="22"/>
              </w:rPr>
              <w:t> </w:t>
            </w:r>
            <w:r w:rsidR="0003773E" w:rsidRPr="00152AB6">
              <w:rPr>
                <w:rFonts w:cstheme="minorHAnsi"/>
                <w:sz w:val="22"/>
                <w:szCs w:val="22"/>
              </w:rPr>
              <w:t> </w:t>
            </w:r>
            <w:r w:rsidRPr="00152AB6">
              <w:rPr>
                <w:rFonts w:cstheme="minorHAnsi"/>
              </w:rPr>
              <w:fldChar w:fldCharType="end"/>
            </w:r>
          </w:p>
        </w:tc>
        <w:tc>
          <w:tcPr>
            <w:tcW w:w="3233" w:type="dxa"/>
          </w:tcPr>
          <w:p w14:paraId="697C4F3F" w14:textId="48317EC9" w:rsidR="0049650F" w:rsidRPr="00152AB6" w:rsidRDefault="00814311" w:rsidP="000E4E44">
            <w:pPr>
              <w:rPr>
                <w:rFonts w:cstheme="minorHAnsi"/>
                <w:b/>
                <w:bCs/>
                <w:sz w:val="22"/>
                <w:szCs w:val="22"/>
              </w:rPr>
            </w:pPr>
            <w:r w:rsidRPr="00152AB6">
              <w:rPr>
                <w:rFonts w:cstheme="minorHAnsi"/>
              </w:rPr>
              <w:fldChar w:fldCharType="begin">
                <w:ffData>
                  <w:name w:val="Text117"/>
                  <w:enabled/>
                  <w:calcOnExit w:val="0"/>
                  <w:textInput/>
                </w:ffData>
              </w:fldChar>
            </w:r>
            <w:r w:rsidRPr="00152AB6">
              <w:rPr>
                <w:rFonts w:cstheme="minorHAnsi"/>
                <w:sz w:val="22"/>
                <w:szCs w:val="22"/>
              </w:rPr>
              <w:instrText xml:space="preserve"> FORMTEXT </w:instrText>
            </w:r>
            <w:r w:rsidRPr="00152AB6">
              <w:rPr>
                <w:rFonts w:cstheme="minorHAnsi"/>
              </w:rPr>
            </w:r>
            <w:r w:rsidRPr="00152AB6">
              <w:rPr>
                <w:rFonts w:cstheme="minorHAnsi"/>
              </w:rPr>
              <w:fldChar w:fldCharType="separate"/>
            </w:r>
            <w:r w:rsidRPr="00152AB6">
              <w:rPr>
                <w:rFonts w:cstheme="minorHAnsi"/>
                <w:sz w:val="22"/>
                <w:szCs w:val="22"/>
              </w:rPr>
              <w:t> </w:t>
            </w:r>
            <w:r w:rsidRPr="00152AB6">
              <w:rPr>
                <w:rFonts w:cstheme="minorHAnsi"/>
                <w:sz w:val="22"/>
                <w:szCs w:val="22"/>
              </w:rPr>
              <w:t> </w:t>
            </w:r>
            <w:r w:rsidRPr="00152AB6">
              <w:rPr>
                <w:rFonts w:cstheme="minorHAnsi"/>
                <w:sz w:val="22"/>
                <w:szCs w:val="22"/>
              </w:rPr>
              <w:t> </w:t>
            </w:r>
            <w:r w:rsidRPr="00152AB6">
              <w:rPr>
                <w:rFonts w:cstheme="minorHAnsi"/>
                <w:sz w:val="22"/>
                <w:szCs w:val="22"/>
              </w:rPr>
              <w:t> </w:t>
            </w:r>
            <w:r w:rsidRPr="00152AB6">
              <w:rPr>
                <w:rFonts w:cstheme="minorHAnsi"/>
                <w:sz w:val="22"/>
                <w:szCs w:val="22"/>
              </w:rPr>
              <w:t> </w:t>
            </w:r>
            <w:r w:rsidRPr="00152AB6">
              <w:rPr>
                <w:rFonts w:cstheme="minorHAnsi"/>
              </w:rPr>
              <w:fldChar w:fldCharType="end"/>
            </w:r>
          </w:p>
        </w:tc>
      </w:tr>
      <w:tr w:rsidR="00F869CE" w:rsidRPr="00814311" w14:paraId="6A70F637" w14:textId="77777777" w:rsidTr="0003773E">
        <w:trPr>
          <w:trHeight w:val="450"/>
        </w:trPr>
        <w:tc>
          <w:tcPr>
            <w:tcW w:w="1413" w:type="dxa"/>
          </w:tcPr>
          <w:p w14:paraId="3821D95C" w14:textId="1456BE86" w:rsidR="0049650F" w:rsidRPr="00152AB6" w:rsidRDefault="000E4E44" w:rsidP="000E4E44">
            <w:pPr>
              <w:rPr>
                <w:rFonts w:cstheme="minorHAnsi"/>
                <w:b/>
                <w:bCs/>
                <w:sz w:val="22"/>
                <w:szCs w:val="22"/>
              </w:rPr>
            </w:pPr>
            <w:r w:rsidRPr="00152AB6">
              <w:rPr>
                <w:rFonts w:cstheme="minorHAnsi"/>
              </w:rPr>
              <w:fldChar w:fldCharType="begin">
                <w:ffData>
                  <w:name w:val="Text117"/>
                  <w:enabled/>
                  <w:calcOnExit w:val="0"/>
                  <w:textInput/>
                </w:ffData>
              </w:fldChar>
            </w:r>
            <w:r w:rsidRPr="00152AB6">
              <w:rPr>
                <w:rFonts w:cstheme="minorHAnsi"/>
                <w:sz w:val="22"/>
                <w:szCs w:val="22"/>
              </w:rPr>
              <w:instrText xml:space="preserve"> FORMTEXT </w:instrText>
            </w:r>
            <w:r w:rsidRPr="00152AB6">
              <w:rPr>
                <w:rFonts w:cstheme="minorHAnsi"/>
              </w:rPr>
            </w:r>
            <w:r w:rsidRPr="00152AB6">
              <w:rPr>
                <w:rFonts w:cstheme="minorHAnsi"/>
              </w:rPr>
              <w:fldChar w:fldCharType="separate"/>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rPr>
              <w:fldChar w:fldCharType="end"/>
            </w:r>
          </w:p>
        </w:tc>
        <w:tc>
          <w:tcPr>
            <w:tcW w:w="1276" w:type="dxa"/>
          </w:tcPr>
          <w:p w14:paraId="5C0F72EB" w14:textId="5ED7E42F" w:rsidR="0049650F" w:rsidRPr="00152AB6" w:rsidRDefault="000E4E44" w:rsidP="000E4E44">
            <w:pPr>
              <w:rPr>
                <w:rFonts w:cstheme="minorHAnsi"/>
                <w:b/>
                <w:bCs/>
                <w:sz w:val="22"/>
                <w:szCs w:val="22"/>
              </w:rPr>
            </w:pPr>
            <w:r w:rsidRPr="00152AB6">
              <w:rPr>
                <w:rFonts w:cstheme="minorHAnsi"/>
              </w:rPr>
              <w:fldChar w:fldCharType="begin">
                <w:ffData>
                  <w:name w:val="Text117"/>
                  <w:enabled/>
                  <w:calcOnExit w:val="0"/>
                  <w:textInput/>
                </w:ffData>
              </w:fldChar>
            </w:r>
            <w:r w:rsidRPr="00152AB6">
              <w:rPr>
                <w:rFonts w:cstheme="minorHAnsi"/>
                <w:sz w:val="22"/>
                <w:szCs w:val="22"/>
              </w:rPr>
              <w:instrText xml:space="preserve"> FORMTEXT </w:instrText>
            </w:r>
            <w:r w:rsidRPr="00152AB6">
              <w:rPr>
                <w:rFonts w:cstheme="minorHAnsi"/>
              </w:rPr>
            </w:r>
            <w:r w:rsidRPr="00152AB6">
              <w:rPr>
                <w:rFonts w:cstheme="minorHAnsi"/>
              </w:rPr>
              <w:fldChar w:fldCharType="separate"/>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rPr>
              <w:fldChar w:fldCharType="end"/>
            </w:r>
          </w:p>
        </w:tc>
        <w:tc>
          <w:tcPr>
            <w:tcW w:w="2265" w:type="dxa"/>
          </w:tcPr>
          <w:p w14:paraId="5F2A0C72" w14:textId="1B59C02F" w:rsidR="005E577B" w:rsidRPr="00152AB6" w:rsidRDefault="000E4E44" w:rsidP="000E4E44">
            <w:pPr>
              <w:rPr>
                <w:rFonts w:cstheme="minorHAnsi"/>
                <w:b/>
                <w:bCs/>
                <w:sz w:val="22"/>
                <w:szCs w:val="22"/>
              </w:rPr>
            </w:pPr>
            <w:r w:rsidRPr="00152AB6">
              <w:rPr>
                <w:rFonts w:cstheme="minorHAnsi"/>
              </w:rPr>
              <w:fldChar w:fldCharType="begin">
                <w:ffData>
                  <w:name w:val="Text117"/>
                  <w:enabled/>
                  <w:calcOnExit w:val="0"/>
                  <w:textInput/>
                </w:ffData>
              </w:fldChar>
            </w:r>
            <w:r w:rsidRPr="00152AB6">
              <w:rPr>
                <w:rFonts w:cstheme="minorHAnsi"/>
                <w:sz w:val="22"/>
                <w:szCs w:val="22"/>
              </w:rPr>
              <w:instrText xml:space="preserve"> FORMTEXT </w:instrText>
            </w:r>
            <w:r w:rsidRPr="00152AB6">
              <w:rPr>
                <w:rFonts w:cstheme="minorHAnsi"/>
              </w:rPr>
            </w:r>
            <w:r w:rsidRPr="00152AB6">
              <w:rPr>
                <w:rFonts w:cstheme="minorHAnsi"/>
              </w:rPr>
              <w:fldChar w:fldCharType="separate"/>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rPr>
              <w:fldChar w:fldCharType="end"/>
            </w:r>
          </w:p>
        </w:tc>
        <w:tc>
          <w:tcPr>
            <w:tcW w:w="1704" w:type="dxa"/>
          </w:tcPr>
          <w:p w14:paraId="209A0865" w14:textId="5D2E8E22" w:rsidR="0049650F" w:rsidRPr="00152AB6" w:rsidRDefault="000E4E44" w:rsidP="000E4E44">
            <w:pPr>
              <w:rPr>
                <w:rFonts w:cstheme="minorHAnsi"/>
                <w:b/>
                <w:bCs/>
                <w:sz w:val="22"/>
                <w:szCs w:val="22"/>
              </w:rPr>
            </w:pPr>
            <w:r w:rsidRPr="00152AB6">
              <w:rPr>
                <w:rFonts w:cstheme="minorHAnsi"/>
              </w:rPr>
              <w:fldChar w:fldCharType="begin">
                <w:ffData>
                  <w:name w:val="Text117"/>
                  <w:enabled/>
                  <w:calcOnExit w:val="0"/>
                  <w:textInput/>
                </w:ffData>
              </w:fldChar>
            </w:r>
            <w:r w:rsidRPr="00152AB6">
              <w:rPr>
                <w:rFonts w:cstheme="minorHAnsi"/>
                <w:sz w:val="22"/>
                <w:szCs w:val="22"/>
              </w:rPr>
              <w:instrText xml:space="preserve"> FORMTEXT </w:instrText>
            </w:r>
            <w:r w:rsidRPr="00152AB6">
              <w:rPr>
                <w:rFonts w:cstheme="minorHAnsi"/>
              </w:rPr>
            </w:r>
            <w:r w:rsidRPr="00152AB6">
              <w:rPr>
                <w:rFonts w:cstheme="minorHAnsi"/>
              </w:rPr>
              <w:fldChar w:fldCharType="separate"/>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rPr>
              <w:fldChar w:fldCharType="end"/>
            </w:r>
          </w:p>
        </w:tc>
        <w:tc>
          <w:tcPr>
            <w:tcW w:w="1586" w:type="dxa"/>
          </w:tcPr>
          <w:p w14:paraId="61C32726" w14:textId="132C0688" w:rsidR="0049650F" w:rsidRPr="00152AB6" w:rsidRDefault="000E4E44" w:rsidP="000E4E44">
            <w:pPr>
              <w:rPr>
                <w:rFonts w:cstheme="minorHAnsi"/>
                <w:b/>
                <w:bCs/>
                <w:sz w:val="22"/>
                <w:szCs w:val="22"/>
              </w:rPr>
            </w:pPr>
            <w:r w:rsidRPr="00152AB6">
              <w:rPr>
                <w:rFonts w:cstheme="minorHAnsi"/>
              </w:rPr>
              <w:fldChar w:fldCharType="begin">
                <w:ffData>
                  <w:name w:val="Text117"/>
                  <w:enabled/>
                  <w:calcOnExit w:val="0"/>
                  <w:textInput/>
                </w:ffData>
              </w:fldChar>
            </w:r>
            <w:r w:rsidRPr="00152AB6">
              <w:rPr>
                <w:rFonts w:cstheme="minorHAnsi"/>
                <w:sz w:val="22"/>
                <w:szCs w:val="22"/>
              </w:rPr>
              <w:instrText xml:space="preserve"> FORMTEXT </w:instrText>
            </w:r>
            <w:r w:rsidRPr="00152AB6">
              <w:rPr>
                <w:rFonts w:cstheme="minorHAnsi"/>
              </w:rPr>
            </w:r>
            <w:r w:rsidRPr="00152AB6">
              <w:rPr>
                <w:rFonts w:cstheme="minorHAnsi"/>
              </w:rPr>
              <w:fldChar w:fldCharType="separate"/>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rPr>
              <w:fldChar w:fldCharType="end"/>
            </w:r>
          </w:p>
        </w:tc>
        <w:tc>
          <w:tcPr>
            <w:tcW w:w="3233" w:type="dxa"/>
          </w:tcPr>
          <w:p w14:paraId="24263FF9" w14:textId="1B035791" w:rsidR="0049650F" w:rsidRPr="00152AB6" w:rsidRDefault="000E4E44" w:rsidP="000E4E44">
            <w:pPr>
              <w:rPr>
                <w:rFonts w:cstheme="minorHAnsi"/>
                <w:b/>
                <w:bCs/>
                <w:sz w:val="22"/>
                <w:szCs w:val="22"/>
              </w:rPr>
            </w:pPr>
            <w:r w:rsidRPr="00152AB6">
              <w:rPr>
                <w:rFonts w:cstheme="minorHAnsi"/>
              </w:rPr>
              <w:fldChar w:fldCharType="begin">
                <w:ffData>
                  <w:name w:val="Text117"/>
                  <w:enabled/>
                  <w:calcOnExit w:val="0"/>
                  <w:textInput/>
                </w:ffData>
              </w:fldChar>
            </w:r>
            <w:r w:rsidRPr="00152AB6">
              <w:rPr>
                <w:rFonts w:cstheme="minorHAnsi"/>
                <w:sz w:val="22"/>
                <w:szCs w:val="22"/>
              </w:rPr>
              <w:instrText xml:space="preserve"> FORMTEXT </w:instrText>
            </w:r>
            <w:r w:rsidRPr="00152AB6">
              <w:rPr>
                <w:rFonts w:cstheme="minorHAnsi"/>
              </w:rPr>
            </w:r>
            <w:r w:rsidRPr="00152AB6">
              <w:rPr>
                <w:rFonts w:cstheme="minorHAnsi"/>
              </w:rPr>
              <w:fldChar w:fldCharType="separate"/>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rPr>
              <w:fldChar w:fldCharType="end"/>
            </w:r>
          </w:p>
        </w:tc>
      </w:tr>
      <w:tr w:rsidR="00F869CE" w:rsidRPr="00814311" w14:paraId="49A5145E" w14:textId="77777777" w:rsidTr="0003773E">
        <w:trPr>
          <w:trHeight w:val="428"/>
        </w:trPr>
        <w:tc>
          <w:tcPr>
            <w:tcW w:w="1413" w:type="dxa"/>
          </w:tcPr>
          <w:p w14:paraId="7B7A6C10" w14:textId="6A430614" w:rsidR="0049650F" w:rsidRPr="00152AB6" w:rsidRDefault="000E4E44" w:rsidP="000E4E44">
            <w:pPr>
              <w:rPr>
                <w:rFonts w:cstheme="minorHAnsi"/>
                <w:b/>
                <w:bCs/>
                <w:sz w:val="22"/>
                <w:szCs w:val="22"/>
              </w:rPr>
            </w:pPr>
            <w:r w:rsidRPr="00152AB6">
              <w:rPr>
                <w:rFonts w:cstheme="minorHAnsi"/>
              </w:rPr>
              <w:fldChar w:fldCharType="begin">
                <w:ffData>
                  <w:name w:val="Text117"/>
                  <w:enabled/>
                  <w:calcOnExit w:val="0"/>
                  <w:textInput/>
                </w:ffData>
              </w:fldChar>
            </w:r>
            <w:r w:rsidRPr="00152AB6">
              <w:rPr>
                <w:rFonts w:cstheme="minorHAnsi"/>
                <w:sz w:val="22"/>
                <w:szCs w:val="22"/>
              </w:rPr>
              <w:instrText xml:space="preserve"> FORMTEXT </w:instrText>
            </w:r>
            <w:r w:rsidRPr="00152AB6">
              <w:rPr>
                <w:rFonts w:cstheme="minorHAnsi"/>
              </w:rPr>
            </w:r>
            <w:r w:rsidRPr="00152AB6">
              <w:rPr>
                <w:rFonts w:cstheme="minorHAnsi"/>
              </w:rPr>
              <w:fldChar w:fldCharType="separate"/>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rPr>
              <w:fldChar w:fldCharType="end"/>
            </w:r>
          </w:p>
        </w:tc>
        <w:tc>
          <w:tcPr>
            <w:tcW w:w="1276" w:type="dxa"/>
          </w:tcPr>
          <w:p w14:paraId="22909B46" w14:textId="284D1425" w:rsidR="0049650F" w:rsidRPr="00152AB6" w:rsidRDefault="000E4E44" w:rsidP="000E4E44">
            <w:pPr>
              <w:rPr>
                <w:rFonts w:cstheme="minorHAnsi"/>
                <w:b/>
                <w:bCs/>
                <w:sz w:val="22"/>
                <w:szCs w:val="22"/>
              </w:rPr>
            </w:pPr>
            <w:r w:rsidRPr="00152AB6">
              <w:rPr>
                <w:rFonts w:cstheme="minorHAnsi"/>
              </w:rPr>
              <w:fldChar w:fldCharType="begin">
                <w:ffData>
                  <w:name w:val="Text117"/>
                  <w:enabled/>
                  <w:calcOnExit w:val="0"/>
                  <w:textInput/>
                </w:ffData>
              </w:fldChar>
            </w:r>
            <w:r w:rsidRPr="00152AB6">
              <w:rPr>
                <w:rFonts w:cstheme="minorHAnsi"/>
                <w:sz w:val="22"/>
                <w:szCs w:val="22"/>
              </w:rPr>
              <w:instrText xml:space="preserve"> FORMTEXT </w:instrText>
            </w:r>
            <w:r w:rsidRPr="00152AB6">
              <w:rPr>
                <w:rFonts w:cstheme="minorHAnsi"/>
              </w:rPr>
            </w:r>
            <w:r w:rsidRPr="00152AB6">
              <w:rPr>
                <w:rFonts w:cstheme="minorHAnsi"/>
              </w:rPr>
              <w:fldChar w:fldCharType="separate"/>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rPr>
              <w:fldChar w:fldCharType="end"/>
            </w:r>
          </w:p>
        </w:tc>
        <w:tc>
          <w:tcPr>
            <w:tcW w:w="2265" w:type="dxa"/>
          </w:tcPr>
          <w:p w14:paraId="20A190D7" w14:textId="300A91FB" w:rsidR="0049650F" w:rsidRPr="00152AB6" w:rsidRDefault="000E4E44" w:rsidP="000E4E44">
            <w:pPr>
              <w:rPr>
                <w:rFonts w:cstheme="minorHAnsi"/>
                <w:b/>
                <w:bCs/>
                <w:sz w:val="22"/>
                <w:szCs w:val="22"/>
              </w:rPr>
            </w:pPr>
            <w:r w:rsidRPr="00152AB6">
              <w:rPr>
                <w:rFonts w:cstheme="minorHAnsi"/>
              </w:rPr>
              <w:fldChar w:fldCharType="begin">
                <w:ffData>
                  <w:name w:val="Text117"/>
                  <w:enabled/>
                  <w:calcOnExit w:val="0"/>
                  <w:textInput/>
                </w:ffData>
              </w:fldChar>
            </w:r>
            <w:r w:rsidRPr="00152AB6">
              <w:rPr>
                <w:rFonts w:cstheme="minorHAnsi"/>
                <w:sz w:val="22"/>
                <w:szCs w:val="22"/>
              </w:rPr>
              <w:instrText xml:space="preserve"> FORMTEXT </w:instrText>
            </w:r>
            <w:r w:rsidRPr="00152AB6">
              <w:rPr>
                <w:rFonts w:cstheme="minorHAnsi"/>
              </w:rPr>
            </w:r>
            <w:r w:rsidRPr="00152AB6">
              <w:rPr>
                <w:rFonts w:cstheme="minorHAnsi"/>
              </w:rPr>
              <w:fldChar w:fldCharType="separate"/>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rPr>
              <w:fldChar w:fldCharType="end"/>
            </w:r>
          </w:p>
        </w:tc>
        <w:tc>
          <w:tcPr>
            <w:tcW w:w="1704" w:type="dxa"/>
          </w:tcPr>
          <w:p w14:paraId="713E5BB9" w14:textId="7F455AF1" w:rsidR="0049650F" w:rsidRPr="00152AB6" w:rsidRDefault="000E4E44" w:rsidP="000E4E44">
            <w:pPr>
              <w:rPr>
                <w:rFonts w:cstheme="minorHAnsi"/>
                <w:b/>
                <w:bCs/>
                <w:sz w:val="22"/>
                <w:szCs w:val="22"/>
              </w:rPr>
            </w:pPr>
            <w:r w:rsidRPr="00152AB6">
              <w:rPr>
                <w:rFonts w:cstheme="minorHAnsi"/>
              </w:rPr>
              <w:fldChar w:fldCharType="begin">
                <w:ffData>
                  <w:name w:val="Text117"/>
                  <w:enabled/>
                  <w:calcOnExit w:val="0"/>
                  <w:textInput/>
                </w:ffData>
              </w:fldChar>
            </w:r>
            <w:r w:rsidRPr="00152AB6">
              <w:rPr>
                <w:rFonts w:cstheme="minorHAnsi"/>
                <w:sz w:val="22"/>
                <w:szCs w:val="22"/>
              </w:rPr>
              <w:instrText xml:space="preserve"> FORMTEXT </w:instrText>
            </w:r>
            <w:r w:rsidRPr="00152AB6">
              <w:rPr>
                <w:rFonts w:cstheme="minorHAnsi"/>
              </w:rPr>
            </w:r>
            <w:r w:rsidRPr="00152AB6">
              <w:rPr>
                <w:rFonts w:cstheme="minorHAnsi"/>
              </w:rPr>
              <w:fldChar w:fldCharType="separate"/>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rPr>
              <w:fldChar w:fldCharType="end"/>
            </w:r>
          </w:p>
        </w:tc>
        <w:tc>
          <w:tcPr>
            <w:tcW w:w="1586" w:type="dxa"/>
          </w:tcPr>
          <w:p w14:paraId="0051BD53" w14:textId="22BED6B9" w:rsidR="0049650F" w:rsidRPr="00152AB6" w:rsidRDefault="000E4E44" w:rsidP="000E4E44">
            <w:pPr>
              <w:rPr>
                <w:rFonts w:cstheme="minorHAnsi"/>
                <w:b/>
                <w:bCs/>
                <w:sz w:val="22"/>
                <w:szCs w:val="22"/>
              </w:rPr>
            </w:pPr>
            <w:r w:rsidRPr="00152AB6">
              <w:rPr>
                <w:rFonts w:cstheme="minorHAnsi"/>
              </w:rPr>
              <w:fldChar w:fldCharType="begin">
                <w:ffData>
                  <w:name w:val="Text117"/>
                  <w:enabled/>
                  <w:calcOnExit w:val="0"/>
                  <w:textInput/>
                </w:ffData>
              </w:fldChar>
            </w:r>
            <w:r w:rsidRPr="00152AB6">
              <w:rPr>
                <w:rFonts w:cstheme="minorHAnsi"/>
                <w:sz w:val="22"/>
                <w:szCs w:val="22"/>
              </w:rPr>
              <w:instrText xml:space="preserve"> FORMTEXT </w:instrText>
            </w:r>
            <w:r w:rsidRPr="00152AB6">
              <w:rPr>
                <w:rFonts w:cstheme="minorHAnsi"/>
              </w:rPr>
            </w:r>
            <w:r w:rsidRPr="00152AB6">
              <w:rPr>
                <w:rFonts w:cstheme="minorHAnsi"/>
              </w:rPr>
              <w:fldChar w:fldCharType="separate"/>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rPr>
              <w:fldChar w:fldCharType="end"/>
            </w:r>
          </w:p>
        </w:tc>
        <w:tc>
          <w:tcPr>
            <w:tcW w:w="3233" w:type="dxa"/>
          </w:tcPr>
          <w:p w14:paraId="5AD8C908" w14:textId="1102353B" w:rsidR="0049650F" w:rsidRPr="00152AB6" w:rsidRDefault="000E4E44" w:rsidP="000E4E44">
            <w:pPr>
              <w:rPr>
                <w:rFonts w:cstheme="minorHAnsi"/>
                <w:b/>
                <w:bCs/>
                <w:sz w:val="22"/>
                <w:szCs w:val="22"/>
              </w:rPr>
            </w:pPr>
            <w:r w:rsidRPr="00152AB6">
              <w:rPr>
                <w:rFonts w:cstheme="minorHAnsi"/>
              </w:rPr>
              <w:fldChar w:fldCharType="begin">
                <w:ffData>
                  <w:name w:val="Text117"/>
                  <w:enabled/>
                  <w:calcOnExit w:val="0"/>
                  <w:textInput/>
                </w:ffData>
              </w:fldChar>
            </w:r>
            <w:r w:rsidRPr="00152AB6">
              <w:rPr>
                <w:rFonts w:cstheme="minorHAnsi"/>
                <w:sz w:val="22"/>
                <w:szCs w:val="22"/>
              </w:rPr>
              <w:instrText xml:space="preserve"> FORMTEXT </w:instrText>
            </w:r>
            <w:r w:rsidRPr="00152AB6">
              <w:rPr>
                <w:rFonts w:cstheme="minorHAnsi"/>
              </w:rPr>
            </w:r>
            <w:r w:rsidRPr="00152AB6">
              <w:rPr>
                <w:rFonts w:cstheme="minorHAnsi"/>
              </w:rPr>
              <w:fldChar w:fldCharType="separate"/>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rPr>
              <w:fldChar w:fldCharType="end"/>
            </w:r>
          </w:p>
        </w:tc>
      </w:tr>
      <w:tr w:rsidR="00F869CE" w:rsidRPr="00814311" w14:paraId="7840E4A8" w14:textId="77777777" w:rsidTr="0003773E">
        <w:trPr>
          <w:trHeight w:val="360"/>
        </w:trPr>
        <w:tc>
          <w:tcPr>
            <w:tcW w:w="1413" w:type="dxa"/>
          </w:tcPr>
          <w:p w14:paraId="3AB628D2" w14:textId="1CC0CF95" w:rsidR="0049650F" w:rsidRPr="00152AB6" w:rsidRDefault="000E4E44" w:rsidP="000E4E44">
            <w:pPr>
              <w:rPr>
                <w:rFonts w:cstheme="minorHAnsi"/>
                <w:b/>
                <w:bCs/>
                <w:sz w:val="22"/>
                <w:szCs w:val="22"/>
              </w:rPr>
            </w:pPr>
            <w:r w:rsidRPr="00152AB6">
              <w:rPr>
                <w:rFonts w:cstheme="minorHAnsi"/>
              </w:rPr>
              <w:fldChar w:fldCharType="begin">
                <w:ffData>
                  <w:name w:val="Text117"/>
                  <w:enabled/>
                  <w:calcOnExit w:val="0"/>
                  <w:textInput/>
                </w:ffData>
              </w:fldChar>
            </w:r>
            <w:r w:rsidRPr="00152AB6">
              <w:rPr>
                <w:rFonts w:cstheme="minorHAnsi"/>
                <w:sz w:val="22"/>
                <w:szCs w:val="22"/>
              </w:rPr>
              <w:instrText xml:space="preserve"> FORMTEXT </w:instrText>
            </w:r>
            <w:r w:rsidRPr="00152AB6">
              <w:rPr>
                <w:rFonts w:cstheme="minorHAnsi"/>
              </w:rPr>
            </w:r>
            <w:r w:rsidRPr="00152AB6">
              <w:rPr>
                <w:rFonts w:cstheme="minorHAnsi"/>
              </w:rPr>
              <w:fldChar w:fldCharType="separate"/>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rPr>
              <w:fldChar w:fldCharType="end"/>
            </w:r>
          </w:p>
        </w:tc>
        <w:tc>
          <w:tcPr>
            <w:tcW w:w="1276" w:type="dxa"/>
          </w:tcPr>
          <w:p w14:paraId="7948D21C" w14:textId="2BE854FB" w:rsidR="0049650F" w:rsidRPr="00152AB6" w:rsidRDefault="000E4E44" w:rsidP="000E4E44">
            <w:pPr>
              <w:rPr>
                <w:rFonts w:cstheme="minorHAnsi"/>
                <w:b/>
                <w:bCs/>
                <w:sz w:val="22"/>
                <w:szCs w:val="22"/>
              </w:rPr>
            </w:pPr>
            <w:r w:rsidRPr="00152AB6">
              <w:rPr>
                <w:rFonts w:cstheme="minorHAnsi"/>
              </w:rPr>
              <w:fldChar w:fldCharType="begin">
                <w:ffData>
                  <w:name w:val="Text117"/>
                  <w:enabled/>
                  <w:calcOnExit w:val="0"/>
                  <w:textInput/>
                </w:ffData>
              </w:fldChar>
            </w:r>
            <w:r w:rsidRPr="00152AB6">
              <w:rPr>
                <w:rFonts w:cstheme="minorHAnsi"/>
                <w:sz w:val="22"/>
                <w:szCs w:val="22"/>
              </w:rPr>
              <w:instrText xml:space="preserve"> FORMTEXT </w:instrText>
            </w:r>
            <w:r w:rsidRPr="00152AB6">
              <w:rPr>
                <w:rFonts w:cstheme="minorHAnsi"/>
              </w:rPr>
            </w:r>
            <w:r w:rsidRPr="00152AB6">
              <w:rPr>
                <w:rFonts w:cstheme="minorHAnsi"/>
              </w:rPr>
              <w:fldChar w:fldCharType="separate"/>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rPr>
              <w:fldChar w:fldCharType="end"/>
            </w:r>
          </w:p>
        </w:tc>
        <w:tc>
          <w:tcPr>
            <w:tcW w:w="2265" w:type="dxa"/>
          </w:tcPr>
          <w:p w14:paraId="79B1637F" w14:textId="3A2EC000" w:rsidR="0049650F" w:rsidRPr="00152AB6" w:rsidRDefault="000E4E44" w:rsidP="000E4E44">
            <w:pPr>
              <w:rPr>
                <w:rFonts w:cstheme="minorHAnsi"/>
                <w:b/>
                <w:bCs/>
                <w:sz w:val="22"/>
                <w:szCs w:val="22"/>
              </w:rPr>
            </w:pPr>
            <w:r w:rsidRPr="00152AB6">
              <w:rPr>
                <w:rFonts w:cstheme="minorHAnsi"/>
              </w:rPr>
              <w:fldChar w:fldCharType="begin">
                <w:ffData>
                  <w:name w:val="Text117"/>
                  <w:enabled/>
                  <w:calcOnExit w:val="0"/>
                  <w:textInput/>
                </w:ffData>
              </w:fldChar>
            </w:r>
            <w:r w:rsidRPr="00152AB6">
              <w:rPr>
                <w:rFonts w:cstheme="minorHAnsi"/>
                <w:sz w:val="22"/>
                <w:szCs w:val="22"/>
              </w:rPr>
              <w:instrText xml:space="preserve"> FORMTEXT </w:instrText>
            </w:r>
            <w:r w:rsidRPr="00152AB6">
              <w:rPr>
                <w:rFonts w:cstheme="minorHAnsi"/>
              </w:rPr>
            </w:r>
            <w:r w:rsidRPr="00152AB6">
              <w:rPr>
                <w:rFonts w:cstheme="minorHAnsi"/>
              </w:rPr>
              <w:fldChar w:fldCharType="separate"/>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rPr>
              <w:fldChar w:fldCharType="end"/>
            </w:r>
          </w:p>
        </w:tc>
        <w:tc>
          <w:tcPr>
            <w:tcW w:w="1704" w:type="dxa"/>
          </w:tcPr>
          <w:p w14:paraId="2542EB8F" w14:textId="2E88A621" w:rsidR="0049650F" w:rsidRPr="00152AB6" w:rsidRDefault="000E4E44" w:rsidP="000E4E44">
            <w:pPr>
              <w:rPr>
                <w:rFonts w:cstheme="minorHAnsi"/>
                <w:b/>
                <w:bCs/>
                <w:sz w:val="22"/>
                <w:szCs w:val="22"/>
              </w:rPr>
            </w:pPr>
            <w:r w:rsidRPr="00152AB6">
              <w:rPr>
                <w:rFonts w:cstheme="minorHAnsi"/>
              </w:rPr>
              <w:fldChar w:fldCharType="begin">
                <w:ffData>
                  <w:name w:val="Text117"/>
                  <w:enabled/>
                  <w:calcOnExit w:val="0"/>
                  <w:textInput/>
                </w:ffData>
              </w:fldChar>
            </w:r>
            <w:r w:rsidRPr="00152AB6">
              <w:rPr>
                <w:rFonts w:cstheme="minorHAnsi"/>
                <w:sz w:val="22"/>
                <w:szCs w:val="22"/>
              </w:rPr>
              <w:instrText xml:space="preserve"> FORMTEXT </w:instrText>
            </w:r>
            <w:r w:rsidRPr="00152AB6">
              <w:rPr>
                <w:rFonts w:cstheme="minorHAnsi"/>
              </w:rPr>
            </w:r>
            <w:r w:rsidRPr="00152AB6">
              <w:rPr>
                <w:rFonts w:cstheme="minorHAnsi"/>
              </w:rPr>
              <w:fldChar w:fldCharType="separate"/>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rPr>
              <w:fldChar w:fldCharType="end"/>
            </w:r>
          </w:p>
        </w:tc>
        <w:tc>
          <w:tcPr>
            <w:tcW w:w="1586" w:type="dxa"/>
          </w:tcPr>
          <w:p w14:paraId="1353A07F" w14:textId="4B5A0991" w:rsidR="0049650F" w:rsidRPr="00152AB6" w:rsidRDefault="000E4E44" w:rsidP="000E4E44">
            <w:pPr>
              <w:rPr>
                <w:rFonts w:cstheme="minorHAnsi"/>
                <w:b/>
                <w:bCs/>
                <w:sz w:val="22"/>
                <w:szCs w:val="22"/>
              </w:rPr>
            </w:pPr>
            <w:r w:rsidRPr="00152AB6">
              <w:rPr>
                <w:rFonts w:cstheme="minorHAnsi"/>
              </w:rPr>
              <w:fldChar w:fldCharType="begin">
                <w:ffData>
                  <w:name w:val="Text117"/>
                  <w:enabled/>
                  <w:calcOnExit w:val="0"/>
                  <w:textInput/>
                </w:ffData>
              </w:fldChar>
            </w:r>
            <w:r w:rsidRPr="00152AB6">
              <w:rPr>
                <w:rFonts w:cstheme="minorHAnsi"/>
                <w:sz w:val="22"/>
                <w:szCs w:val="22"/>
              </w:rPr>
              <w:instrText xml:space="preserve"> FORMTEXT </w:instrText>
            </w:r>
            <w:r w:rsidRPr="00152AB6">
              <w:rPr>
                <w:rFonts w:cstheme="minorHAnsi"/>
              </w:rPr>
            </w:r>
            <w:r w:rsidRPr="00152AB6">
              <w:rPr>
                <w:rFonts w:cstheme="minorHAnsi"/>
              </w:rPr>
              <w:fldChar w:fldCharType="separate"/>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rPr>
              <w:fldChar w:fldCharType="end"/>
            </w:r>
          </w:p>
        </w:tc>
        <w:tc>
          <w:tcPr>
            <w:tcW w:w="3233" w:type="dxa"/>
          </w:tcPr>
          <w:p w14:paraId="0A40EFEC" w14:textId="6D8A6C9C" w:rsidR="000E4E44" w:rsidRPr="00152AB6" w:rsidRDefault="000E4E44" w:rsidP="000E4E44">
            <w:pPr>
              <w:rPr>
                <w:rFonts w:cstheme="minorHAnsi"/>
                <w:b/>
                <w:bCs/>
                <w:sz w:val="22"/>
                <w:szCs w:val="22"/>
              </w:rPr>
            </w:pPr>
            <w:r w:rsidRPr="00152AB6">
              <w:rPr>
                <w:rFonts w:cstheme="minorHAnsi"/>
              </w:rPr>
              <w:fldChar w:fldCharType="begin">
                <w:ffData>
                  <w:name w:val="Text117"/>
                  <w:enabled/>
                  <w:calcOnExit w:val="0"/>
                  <w:textInput/>
                </w:ffData>
              </w:fldChar>
            </w:r>
            <w:r w:rsidRPr="00152AB6">
              <w:rPr>
                <w:rFonts w:cstheme="minorHAnsi"/>
                <w:sz w:val="22"/>
                <w:szCs w:val="22"/>
              </w:rPr>
              <w:instrText xml:space="preserve"> FORMTEXT </w:instrText>
            </w:r>
            <w:r w:rsidRPr="00152AB6">
              <w:rPr>
                <w:rFonts w:cstheme="minorHAnsi"/>
              </w:rPr>
            </w:r>
            <w:r w:rsidRPr="00152AB6">
              <w:rPr>
                <w:rFonts w:cstheme="minorHAnsi"/>
              </w:rPr>
              <w:fldChar w:fldCharType="separate"/>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rPr>
              <w:fldChar w:fldCharType="end"/>
            </w:r>
          </w:p>
        </w:tc>
      </w:tr>
      <w:tr w:rsidR="00F869CE" w:rsidRPr="00814311" w14:paraId="16197119" w14:textId="77777777" w:rsidTr="0003773E">
        <w:trPr>
          <w:trHeight w:val="416"/>
        </w:trPr>
        <w:tc>
          <w:tcPr>
            <w:tcW w:w="1413" w:type="dxa"/>
          </w:tcPr>
          <w:p w14:paraId="47AE74BE" w14:textId="72758A10" w:rsidR="0049650F" w:rsidRPr="00152AB6" w:rsidRDefault="000E4E44" w:rsidP="000E4E44">
            <w:pPr>
              <w:rPr>
                <w:rFonts w:cstheme="minorHAnsi"/>
                <w:b/>
                <w:bCs/>
                <w:sz w:val="22"/>
                <w:szCs w:val="22"/>
              </w:rPr>
            </w:pPr>
            <w:r w:rsidRPr="00152AB6">
              <w:rPr>
                <w:rFonts w:cstheme="minorHAnsi"/>
              </w:rPr>
              <w:fldChar w:fldCharType="begin">
                <w:ffData>
                  <w:name w:val="Text117"/>
                  <w:enabled/>
                  <w:calcOnExit w:val="0"/>
                  <w:textInput/>
                </w:ffData>
              </w:fldChar>
            </w:r>
            <w:r w:rsidRPr="00152AB6">
              <w:rPr>
                <w:rFonts w:cstheme="minorHAnsi"/>
                <w:sz w:val="22"/>
                <w:szCs w:val="22"/>
              </w:rPr>
              <w:instrText xml:space="preserve"> FORMTEXT </w:instrText>
            </w:r>
            <w:r w:rsidRPr="00152AB6">
              <w:rPr>
                <w:rFonts w:cstheme="minorHAnsi"/>
              </w:rPr>
            </w:r>
            <w:r w:rsidRPr="00152AB6">
              <w:rPr>
                <w:rFonts w:cstheme="minorHAnsi"/>
              </w:rPr>
              <w:fldChar w:fldCharType="separate"/>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rPr>
              <w:fldChar w:fldCharType="end"/>
            </w:r>
          </w:p>
        </w:tc>
        <w:tc>
          <w:tcPr>
            <w:tcW w:w="1276" w:type="dxa"/>
          </w:tcPr>
          <w:p w14:paraId="0AC18015" w14:textId="223E8F83" w:rsidR="0049650F" w:rsidRPr="00152AB6" w:rsidRDefault="000E4E44" w:rsidP="000E4E44">
            <w:pPr>
              <w:rPr>
                <w:rFonts w:cstheme="minorHAnsi"/>
                <w:b/>
                <w:bCs/>
                <w:sz w:val="22"/>
                <w:szCs w:val="22"/>
              </w:rPr>
            </w:pPr>
            <w:r w:rsidRPr="00152AB6">
              <w:rPr>
                <w:rFonts w:cstheme="minorHAnsi"/>
              </w:rPr>
              <w:fldChar w:fldCharType="begin">
                <w:ffData>
                  <w:name w:val="Text117"/>
                  <w:enabled/>
                  <w:calcOnExit w:val="0"/>
                  <w:textInput/>
                </w:ffData>
              </w:fldChar>
            </w:r>
            <w:r w:rsidRPr="00152AB6">
              <w:rPr>
                <w:rFonts w:cstheme="minorHAnsi"/>
                <w:sz w:val="22"/>
                <w:szCs w:val="22"/>
              </w:rPr>
              <w:instrText xml:space="preserve"> FORMTEXT </w:instrText>
            </w:r>
            <w:r w:rsidRPr="00152AB6">
              <w:rPr>
                <w:rFonts w:cstheme="minorHAnsi"/>
              </w:rPr>
            </w:r>
            <w:r w:rsidRPr="00152AB6">
              <w:rPr>
                <w:rFonts w:cstheme="minorHAnsi"/>
              </w:rPr>
              <w:fldChar w:fldCharType="separate"/>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rPr>
              <w:fldChar w:fldCharType="end"/>
            </w:r>
          </w:p>
        </w:tc>
        <w:tc>
          <w:tcPr>
            <w:tcW w:w="2265" w:type="dxa"/>
          </w:tcPr>
          <w:p w14:paraId="3C5B5E0D" w14:textId="55144644" w:rsidR="0049650F" w:rsidRPr="00152AB6" w:rsidRDefault="000E4E44" w:rsidP="000E4E44">
            <w:pPr>
              <w:rPr>
                <w:rFonts w:cstheme="minorHAnsi"/>
                <w:b/>
                <w:bCs/>
                <w:sz w:val="22"/>
                <w:szCs w:val="22"/>
              </w:rPr>
            </w:pPr>
            <w:r w:rsidRPr="00152AB6">
              <w:rPr>
                <w:rFonts w:cstheme="minorHAnsi"/>
              </w:rPr>
              <w:fldChar w:fldCharType="begin">
                <w:ffData>
                  <w:name w:val="Text117"/>
                  <w:enabled/>
                  <w:calcOnExit w:val="0"/>
                  <w:textInput/>
                </w:ffData>
              </w:fldChar>
            </w:r>
            <w:r w:rsidRPr="00152AB6">
              <w:rPr>
                <w:rFonts w:cstheme="minorHAnsi"/>
                <w:sz w:val="22"/>
                <w:szCs w:val="22"/>
              </w:rPr>
              <w:instrText xml:space="preserve"> FORMTEXT </w:instrText>
            </w:r>
            <w:r w:rsidRPr="00152AB6">
              <w:rPr>
                <w:rFonts w:cstheme="minorHAnsi"/>
              </w:rPr>
            </w:r>
            <w:r w:rsidRPr="00152AB6">
              <w:rPr>
                <w:rFonts w:cstheme="minorHAnsi"/>
              </w:rPr>
              <w:fldChar w:fldCharType="separate"/>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rPr>
              <w:fldChar w:fldCharType="end"/>
            </w:r>
          </w:p>
        </w:tc>
        <w:tc>
          <w:tcPr>
            <w:tcW w:w="1704" w:type="dxa"/>
          </w:tcPr>
          <w:p w14:paraId="1833E9F3" w14:textId="05D888F5" w:rsidR="0049650F" w:rsidRPr="00152AB6" w:rsidRDefault="000E4E44" w:rsidP="000E4E44">
            <w:pPr>
              <w:rPr>
                <w:rFonts w:cstheme="minorHAnsi"/>
                <w:b/>
                <w:bCs/>
                <w:sz w:val="22"/>
                <w:szCs w:val="22"/>
              </w:rPr>
            </w:pPr>
            <w:r w:rsidRPr="00152AB6">
              <w:rPr>
                <w:rFonts w:cstheme="minorHAnsi"/>
              </w:rPr>
              <w:fldChar w:fldCharType="begin">
                <w:ffData>
                  <w:name w:val="Text117"/>
                  <w:enabled/>
                  <w:calcOnExit w:val="0"/>
                  <w:textInput/>
                </w:ffData>
              </w:fldChar>
            </w:r>
            <w:r w:rsidRPr="00152AB6">
              <w:rPr>
                <w:rFonts w:cstheme="minorHAnsi"/>
                <w:sz w:val="22"/>
                <w:szCs w:val="22"/>
              </w:rPr>
              <w:instrText xml:space="preserve"> FORMTEXT </w:instrText>
            </w:r>
            <w:r w:rsidRPr="00152AB6">
              <w:rPr>
                <w:rFonts w:cstheme="minorHAnsi"/>
              </w:rPr>
            </w:r>
            <w:r w:rsidRPr="00152AB6">
              <w:rPr>
                <w:rFonts w:cstheme="minorHAnsi"/>
              </w:rPr>
              <w:fldChar w:fldCharType="separate"/>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rPr>
              <w:fldChar w:fldCharType="end"/>
            </w:r>
          </w:p>
        </w:tc>
        <w:tc>
          <w:tcPr>
            <w:tcW w:w="1586" w:type="dxa"/>
          </w:tcPr>
          <w:p w14:paraId="1AA2BEDC" w14:textId="5F0AC1D8" w:rsidR="0049650F" w:rsidRPr="00152AB6" w:rsidRDefault="000E4E44" w:rsidP="000E4E44">
            <w:pPr>
              <w:rPr>
                <w:rFonts w:cstheme="minorHAnsi"/>
                <w:b/>
                <w:bCs/>
                <w:sz w:val="22"/>
                <w:szCs w:val="22"/>
              </w:rPr>
            </w:pPr>
            <w:r w:rsidRPr="00152AB6">
              <w:rPr>
                <w:rFonts w:cstheme="minorHAnsi"/>
              </w:rPr>
              <w:fldChar w:fldCharType="begin">
                <w:ffData>
                  <w:name w:val="Text117"/>
                  <w:enabled/>
                  <w:calcOnExit w:val="0"/>
                  <w:textInput/>
                </w:ffData>
              </w:fldChar>
            </w:r>
            <w:r w:rsidRPr="00152AB6">
              <w:rPr>
                <w:rFonts w:cstheme="minorHAnsi"/>
                <w:sz w:val="22"/>
                <w:szCs w:val="22"/>
              </w:rPr>
              <w:instrText xml:space="preserve"> FORMTEXT </w:instrText>
            </w:r>
            <w:r w:rsidRPr="00152AB6">
              <w:rPr>
                <w:rFonts w:cstheme="minorHAnsi"/>
              </w:rPr>
            </w:r>
            <w:r w:rsidRPr="00152AB6">
              <w:rPr>
                <w:rFonts w:cstheme="minorHAnsi"/>
              </w:rPr>
              <w:fldChar w:fldCharType="separate"/>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rPr>
              <w:fldChar w:fldCharType="end"/>
            </w:r>
          </w:p>
        </w:tc>
        <w:tc>
          <w:tcPr>
            <w:tcW w:w="3233" w:type="dxa"/>
          </w:tcPr>
          <w:p w14:paraId="7080BE82" w14:textId="0906E2FE" w:rsidR="0049650F" w:rsidRPr="00152AB6" w:rsidRDefault="000E4E44" w:rsidP="000E4E44">
            <w:pPr>
              <w:rPr>
                <w:rFonts w:cstheme="minorHAnsi"/>
                <w:b/>
                <w:bCs/>
                <w:sz w:val="22"/>
                <w:szCs w:val="22"/>
              </w:rPr>
            </w:pPr>
            <w:r w:rsidRPr="00152AB6">
              <w:rPr>
                <w:rFonts w:cstheme="minorHAnsi"/>
              </w:rPr>
              <w:fldChar w:fldCharType="begin">
                <w:ffData>
                  <w:name w:val="Text117"/>
                  <w:enabled/>
                  <w:calcOnExit w:val="0"/>
                  <w:textInput/>
                </w:ffData>
              </w:fldChar>
            </w:r>
            <w:r w:rsidRPr="00152AB6">
              <w:rPr>
                <w:rFonts w:cstheme="minorHAnsi"/>
                <w:sz w:val="22"/>
                <w:szCs w:val="22"/>
              </w:rPr>
              <w:instrText xml:space="preserve"> FORMTEXT </w:instrText>
            </w:r>
            <w:r w:rsidRPr="00152AB6">
              <w:rPr>
                <w:rFonts w:cstheme="minorHAnsi"/>
              </w:rPr>
            </w:r>
            <w:r w:rsidRPr="00152AB6">
              <w:rPr>
                <w:rFonts w:cstheme="minorHAnsi"/>
              </w:rPr>
              <w:fldChar w:fldCharType="separate"/>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rPr>
              <w:fldChar w:fldCharType="end"/>
            </w:r>
          </w:p>
        </w:tc>
      </w:tr>
      <w:tr w:rsidR="00F869CE" w:rsidRPr="00814311" w14:paraId="42E67772" w14:textId="77777777" w:rsidTr="0003773E">
        <w:trPr>
          <w:trHeight w:val="416"/>
        </w:trPr>
        <w:tc>
          <w:tcPr>
            <w:tcW w:w="1413" w:type="dxa"/>
          </w:tcPr>
          <w:p w14:paraId="6DB447CF" w14:textId="683EDE32" w:rsidR="0049650F" w:rsidRPr="00152AB6" w:rsidRDefault="000E4E44" w:rsidP="000E4E44">
            <w:pPr>
              <w:rPr>
                <w:rFonts w:cstheme="minorHAnsi"/>
                <w:b/>
                <w:bCs/>
                <w:sz w:val="22"/>
                <w:szCs w:val="22"/>
              </w:rPr>
            </w:pPr>
            <w:r w:rsidRPr="00152AB6">
              <w:rPr>
                <w:rFonts w:cstheme="minorHAnsi"/>
              </w:rPr>
              <w:fldChar w:fldCharType="begin">
                <w:ffData>
                  <w:name w:val="Text117"/>
                  <w:enabled/>
                  <w:calcOnExit w:val="0"/>
                  <w:textInput/>
                </w:ffData>
              </w:fldChar>
            </w:r>
            <w:r w:rsidRPr="00152AB6">
              <w:rPr>
                <w:rFonts w:cstheme="minorHAnsi"/>
                <w:sz w:val="22"/>
                <w:szCs w:val="22"/>
              </w:rPr>
              <w:instrText xml:space="preserve"> FORMTEXT </w:instrText>
            </w:r>
            <w:r w:rsidRPr="00152AB6">
              <w:rPr>
                <w:rFonts w:cstheme="minorHAnsi"/>
              </w:rPr>
            </w:r>
            <w:r w:rsidRPr="00152AB6">
              <w:rPr>
                <w:rFonts w:cstheme="minorHAnsi"/>
              </w:rPr>
              <w:fldChar w:fldCharType="separate"/>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rPr>
              <w:fldChar w:fldCharType="end"/>
            </w:r>
          </w:p>
        </w:tc>
        <w:tc>
          <w:tcPr>
            <w:tcW w:w="1276" w:type="dxa"/>
          </w:tcPr>
          <w:p w14:paraId="3833C3D0" w14:textId="4EDF1FA5" w:rsidR="0049650F" w:rsidRPr="00152AB6" w:rsidRDefault="000E4E44" w:rsidP="000E4E44">
            <w:pPr>
              <w:rPr>
                <w:rFonts w:cstheme="minorHAnsi"/>
                <w:b/>
                <w:bCs/>
                <w:sz w:val="22"/>
                <w:szCs w:val="22"/>
              </w:rPr>
            </w:pPr>
            <w:r w:rsidRPr="00152AB6">
              <w:rPr>
                <w:rFonts w:cstheme="minorHAnsi"/>
              </w:rPr>
              <w:fldChar w:fldCharType="begin">
                <w:ffData>
                  <w:name w:val="Text117"/>
                  <w:enabled/>
                  <w:calcOnExit w:val="0"/>
                  <w:textInput/>
                </w:ffData>
              </w:fldChar>
            </w:r>
            <w:r w:rsidRPr="00152AB6">
              <w:rPr>
                <w:rFonts w:cstheme="minorHAnsi"/>
                <w:sz w:val="22"/>
                <w:szCs w:val="22"/>
              </w:rPr>
              <w:instrText xml:space="preserve"> FORMTEXT </w:instrText>
            </w:r>
            <w:r w:rsidRPr="00152AB6">
              <w:rPr>
                <w:rFonts w:cstheme="minorHAnsi"/>
              </w:rPr>
            </w:r>
            <w:r w:rsidRPr="00152AB6">
              <w:rPr>
                <w:rFonts w:cstheme="minorHAnsi"/>
              </w:rPr>
              <w:fldChar w:fldCharType="separate"/>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rPr>
              <w:fldChar w:fldCharType="end"/>
            </w:r>
          </w:p>
        </w:tc>
        <w:tc>
          <w:tcPr>
            <w:tcW w:w="2265" w:type="dxa"/>
          </w:tcPr>
          <w:p w14:paraId="34EBE6E4" w14:textId="60CDE3F7" w:rsidR="0049650F" w:rsidRPr="00152AB6" w:rsidRDefault="000E4E44" w:rsidP="000E4E44">
            <w:pPr>
              <w:rPr>
                <w:rFonts w:cstheme="minorHAnsi"/>
                <w:b/>
                <w:bCs/>
                <w:sz w:val="22"/>
                <w:szCs w:val="22"/>
              </w:rPr>
            </w:pPr>
            <w:r w:rsidRPr="00152AB6">
              <w:rPr>
                <w:rFonts w:cstheme="minorHAnsi"/>
              </w:rPr>
              <w:fldChar w:fldCharType="begin">
                <w:ffData>
                  <w:name w:val="Text117"/>
                  <w:enabled/>
                  <w:calcOnExit w:val="0"/>
                  <w:textInput/>
                </w:ffData>
              </w:fldChar>
            </w:r>
            <w:r w:rsidRPr="00152AB6">
              <w:rPr>
                <w:rFonts w:cstheme="minorHAnsi"/>
                <w:sz w:val="22"/>
                <w:szCs w:val="22"/>
              </w:rPr>
              <w:instrText xml:space="preserve"> FORMTEXT </w:instrText>
            </w:r>
            <w:r w:rsidRPr="00152AB6">
              <w:rPr>
                <w:rFonts w:cstheme="minorHAnsi"/>
              </w:rPr>
            </w:r>
            <w:r w:rsidRPr="00152AB6">
              <w:rPr>
                <w:rFonts w:cstheme="minorHAnsi"/>
              </w:rPr>
              <w:fldChar w:fldCharType="separate"/>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rPr>
              <w:fldChar w:fldCharType="end"/>
            </w:r>
          </w:p>
        </w:tc>
        <w:tc>
          <w:tcPr>
            <w:tcW w:w="1704" w:type="dxa"/>
          </w:tcPr>
          <w:p w14:paraId="59059AFC" w14:textId="55AF7191" w:rsidR="0049650F" w:rsidRPr="00152AB6" w:rsidRDefault="000E4E44" w:rsidP="000E4E44">
            <w:pPr>
              <w:rPr>
                <w:rFonts w:cstheme="minorHAnsi"/>
                <w:b/>
                <w:bCs/>
                <w:sz w:val="22"/>
                <w:szCs w:val="22"/>
              </w:rPr>
            </w:pPr>
            <w:r w:rsidRPr="00152AB6">
              <w:rPr>
                <w:rFonts w:cstheme="minorHAnsi"/>
              </w:rPr>
              <w:fldChar w:fldCharType="begin">
                <w:ffData>
                  <w:name w:val="Text117"/>
                  <w:enabled/>
                  <w:calcOnExit w:val="0"/>
                  <w:textInput/>
                </w:ffData>
              </w:fldChar>
            </w:r>
            <w:r w:rsidRPr="00152AB6">
              <w:rPr>
                <w:rFonts w:cstheme="minorHAnsi"/>
                <w:sz w:val="22"/>
                <w:szCs w:val="22"/>
              </w:rPr>
              <w:instrText xml:space="preserve"> FORMTEXT </w:instrText>
            </w:r>
            <w:r w:rsidRPr="00152AB6">
              <w:rPr>
                <w:rFonts w:cstheme="minorHAnsi"/>
              </w:rPr>
            </w:r>
            <w:r w:rsidRPr="00152AB6">
              <w:rPr>
                <w:rFonts w:cstheme="minorHAnsi"/>
              </w:rPr>
              <w:fldChar w:fldCharType="separate"/>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rPr>
              <w:fldChar w:fldCharType="end"/>
            </w:r>
          </w:p>
        </w:tc>
        <w:tc>
          <w:tcPr>
            <w:tcW w:w="1586" w:type="dxa"/>
          </w:tcPr>
          <w:p w14:paraId="47178D70" w14:textId="055F30ED" w:rsidR="0049650F" w:rsidRPr="00152AB6" w:rsidRDefault="000E4E44" w:rsidP="000E4E44">
            <w:pPr>
              <w:rPr>
                <w:rFonts w:cstheme="minorHAnsi"/>
                <w:b/>
                <w:bCs/>
                <w:sz w:val="22"/>
                <w:szCs w:val="22"/>
              </w:rPr>
            </w:pPr>
            <w:r w:rsidRPr="00152AB6">
              <w:rPr>
                <w:rFonts w:cstheme="minorHAnsi"/>
              </w:rPr>
              <w:fldChar w:fldCharType="begin">
                <w:ffData>
                  <w:name w:val="Text117"/>
                  <w:enabled/>
                  <w:calcOnExit w:val="0"/>
                  <w:textInput/>
                </w:ffData>
              </w:fldChar>
            </w:r>
            <w:r w:rsidRPr="00152AB6">
              <w:rPr>
                <w:rFonts w:cstheme="minorHAnsi"/>
                <w:sz w:val="22"/>
                <w:szCs w:val="22"/>
              </w:rPr>
              <w:instrText xml:space="preserve"> FORMTEXT </w:instrText>
            </w:r>
            <w:r w:rsidRPr="00152AB6">
              <w:rPr>
                <w:rFonts w:cstheme="minorHAnsi"/>
              </w:rPr>
            </w:r>
            <w:r w:rsidRPr="00152AB6">
              <w:rPr>
                <w:rFonts w:cstheme="minorHAnsi"/>
              </w:rPr>
              <w:fldChar w:fldCharType="separate"/>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rPr>
              <w:fldChar w:fldCharType="end"/>
            </w:r>
          </w:p>
        </w:tc>
        <w:tc>
          <w:tcPr>
            <w:tcW w:w="3233" w:type="dxa"/>
          </w:tcPr>
          <w:p w14:paraId="6D99DDFF" w14:textId="2FE4ABB2" w:rsidR="0049650F" w:rsidRPr="00152AB6" w:rsidRDefault="000E4E44" w:rsidP="000E4E44">
            <w:pPr>
              <w:rPr>
                <w:rFonts w:cstheme="minorHAnsi"/>
                <w:b/>
                <w:bCs/>
                <w:sz w:val="22"/>
                <w:szCs w:val="22"/>
              </w:rPr>
            </w:pPr>
            <w:r w:rsidRPr="00152AB6">
              <w:rPr>
                <w:rFonts w:cstheme="minorHAnsi"/>
              </w:rPr>
              <w:fldChar w:fldCharType="begin">
                <w:ffData>
                  <w:name w:val="Text117"/>
                  <w:enabled/>
                  <w:calcOnExit w:val="0"/>
                  <w:textInput/>
                </w:ffData>
              </w:fldChar>
            </w:r>
            <w:r w:rsidRPr="00152AB6">
              <w:rPr>
                <w:rFonts w:cstheme="minorHAnsi"/>
                <w:sz w:val="22"/>
                <w:szCs w:val="22"/>
              </w:rPr>
              <w:instrText xml:space="preserve"> FORMTEXT </w:instrText>
            </w:r>
            <w:r w:rsidRPr="00152AB6">
              <w:rPr>
                <w:rFonts w:cstheme="minorHAnsi"/>
              </w:rPr>
            </w:r>
            <w:r w:rsidRPr="00152AB6">
              <w:rPr>
                <w:rFonts w:cstheme="minorHAnsi"/>
              </w:rPr>
              <w:fldChar w:fldCharType="separate"/>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rPr>
              <w:fldChar w:fldCharType="end"/>
            </w:r>
          </w:p>
        </w:tc>
      </w:tr>
      <w:tr w:rsidR="00F869CE" w:rsidRPr="00814311" w14:paraId="18EAD3AA" w14:textId="77777777" w:rsidTr="0003773E">
        <w:trPr>
          <w:trHeight w:val="416"/>
        </w:trPr>
        <w:tc>
          <w:tcPr>
            <w:tcW w:w="1413" w:type="dxa"/>
          </w:tcPr>
          <w:p w14:paraId="126E85AE" w14:textId="557F238B" w:rsidR="00CD0A68" w:rsidRPr="00152AB6" w:rsidRDefault="00CD0A68" w:rsidP="000E4E44">
            <w:pPr>
              <w:rPr>
                <w:rFonts w:cstheme="minorHAnsi"/>
                <w:sz w:val="22"/>
                <w:szCs w:val="22"/>
              </w:rPr>
            </w:pPr>
            <w:r w:rsidRPr="00152AB6">
              <w:rPr>
                <w:rFonts w:cstheme="minorHAnsi"/>
              </w:rPr>
              <w:fldChar w:fldCharType="begin">
                <w:ffData>
                  <w:name w:val="Text117"/>
                  <w:enabled/>
                  <w:calcOnExit w:val="0"/>
                  <w:textInput/>
                </w:ffData>
              </w:fldChar>
            </w:r>
            <w:r w:rsidRPr="00152AB6">
              <w:rPr>
                <w:rFonts w:cstheme="minorHAnsi"/>
                <w:sz w:val="22"/>
                <w:szCs w:val="22"/>
              </w:rPr>
              <w:instrText xml:space="preserve"> FORMTEXT </w:instrText>
            </w:r>
            <w:r w:rsidRPr="00152AB6">
              <w:rPr>
                <w:rFonts w:cstheme="minorHAnsi"/>
              </w:rPr>
            </w:r>
            <w:r w:rsidRPr="00152AB6">
              <w:rPr>
                <w:rFonts w:cstheme="minorHAnsi"/>
              </w:rPr>
              <w:fldChar w:fldCharType="separate"/>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rPr>
              <w:fldChar w:fldCharType="end"/>
            </w:r>
          </w:p>
        </w:tc>
        <w:tc>
          <w:tcPr>
            <w:tcW w:w="1276" w:type="dxa"/>
          </w:tcPr>
          <w:p w14:paraId="350B2AAF" w14:textId="098381A9" w:rsidR="00CD0A68" w:rsidRPr="00152AB6" w:rsidRDefault="00CD0A68" w:rsidP="000E4E44">
            <w:pPr>
              <w:rPr>
                <w:rFonts w:cstheme="minorHAnsi"/>
                <w:sz w:val="22"/>
                <w:szCs w:val="22"/>
              </w:rPr>
            </w:pPr>
            <w:r w:rsidRPr="00152AB6">
              <w:rPr>
                <w:rFonts w:cstheme="minorHAnsi"/>
              </w:rPr>
              <w:fldChar w:fldCharType="begin">
                <w:ffData>
                  <w:name w:val="Text117"/>
                  <w:enabled/>
                  <w:calcOnExit w:val="0"/>
                  <w:textInput/>
                </w:ffData>
              </w:fldChar>
            </w:r>
            <w:r w:rsidRPr="00152AB6">
              <w:rPr>
                <w:rFonts w:cstheme="minorHAnsi"/>
                <w:sz w:val="22"/>
                <w:szCs w:val="22"/>
              </w:rPr>
              <w:instrText xml:space="preserve"> FORMTEXT </w:instrText>
            </w:r>
            <w:r w:rsidRPr="00152AB6">
              <w:rPr>
                <w:rFonts w:cstheme="minorHAnsi"/>
              </w:rPr>
            </w:r>
            <w:r w:rsidRPr="00152AB6">
              <w:rPr>
                <w:rFonts w:cstheme="minorHAnsi"/>
              </w:rPr>
              <w:fldChar w:fldCharType="separate"/>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rPr>
              <w:fldChar w:fldCharType="end"/>
            </w:r>
          </w:p>
        </w:tc>
        <w:tc>
          <w:tcPr>
            <w:tcW w:w="2265" w:type="dxa"/>
          </w:tcPr>
          <w:p w14:paraId="08713BD4" w14:textId="1511F508" w:rsidR="00CD0A68" w:rsidRPr="00152AB6" w:rsidRDefault="00CD0A68" w:rsidP="000E4E44">
            <w:pPr>
              <w:rPr>
                <w:rFonts w:cstheme="minorHAnsi"/>
                <w:sz w:val="22"/>
                <w:szCs w:val="22"/>
              </w:rPr>
            </w:pPr>
            <w:r w:rsidRPr="00152AB6">
              <w:rPr>
                <w:rFonts w:cstheme="minorHAnsi"/>
              </w:rPr>
              <w:fldChar w:fldCharType="begin">
                <w:ffData>
                  <w:name w:val="Text117"/>
                  <w:enabled/>
                  <w:calcOnExit w:val="0"/>
                  <w:textInput/>
                </w:ffData>
              </w:fldChar>
            </w:r>
            <w:r w:rsidRPr="00152AB6">
              <w:rPr>
                <w:rFonts w:cstheme="minorHAnsi"/>
                <w:sz w:val="22"/>
                <w:szCs w:val="22"/>
              </w:rPr>
              <w:instrText xml:space="preserve"> FORMTEXT </w:instrText>
            </w:r>
            <w:r w:rsidRPr="00152AB6">
              <w:rPr>
                <w:rFonts w:cstheme="minorHAnsi"/>
              </w:rPr>
            </w:r>
            <w:r w:rsidRPr="00152AB6">
              <w:rPr>
                <w:rFonts w:cstheme="minorHAnsi"/>
              </w:rPr>
              <w:fldChar w:fldCharType="separate"/>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rPr>
              <w:fldChar w:fldCharType="end"/>
            </w:r>
          </w:p>
        </w:tc>
        <w:tc>
          <w:tcPr>
            <w:tcW w:w="1704" w:type="dxa"/>
          </w:tcPr>
          <w:p w14:paraId="7B10F157" w14:textId="6CF1F611" w:rsidR="00CD0A68" w:rsidRPr="00152AB6" w:rsidRDefault="00CD0A68" w:rsidP="000E4E44">
            <w:pPr>
              <w:rPr>
                <w:rFonts w:cstheme="minorHAnsi"/>
                <w:sz w:val="22"/>
                <w:szCs w:val="22"/>
              </w:rPr>
            </w:pPr>
            <w:r w:rsidRPr="00152AB6">
              <w:rPr>
                <w:rFonts w:cstheme="minorHAnsi"/>
              </w:rPr>
              <w:fldChar w:fldCharType="begin">
                <w:ffData>
                  <w:name w:val="Text117"/>
                  <w:enabled/>
                  <w:calcOnExit w:val="0"/>
                  <w:textInput/>
                </w:ffData>
              </w:fldChar>
            </w:r>
            <w:r w:rsidRPr="00152AB6">
              <w:rPr>
                <w:rFonts w:cstheme="minorHAnsi"/>
                <w:sz w:val="22"/>
                <w:szCs w:val="22"/>
              </w:rPr>
              <w:instrText xml:space="preserve"> FORMTEXT </w:instrText>
            </w:r>
            <w:r w:rsidRPr="00152AB6">
              <w:rPr>
                <w:rFonts w:cstheme="minorHAnsi"/>
              </w:rPr>
            </w:r>
            <w:r w:rsidRPr="00152AB6">
              <w:rPr>
                <w:rFonts w:cstheme="minorHAnsi"/>
              </w:rPr>
              <w:fldChar w:fldCharType="separate"/>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rPr>
              <w:fldChar w:fldCharType="end"/>
            </w:r>
          </w:p>
        </w:tc>
        <w:tc>
          <w:tcPr>
            <w:tcW w:w="1586" w:type="dxa"/>
          </w:tcPr>
          <w:p w14:paraId="54079D70" w14:textId="1979D2EE" w:rsidR="00CD0A68" w:rsidRPr="00152AB6" w:rsidRDefault="00CD0A68" w:rsidP="000E4E44">
            <w:pPr>
              <w:rPr>
                <w:rFonts w:cstheme="minorHAnsi"/>
                <w:sz w:val="22"/>
                <w:szCs w:val="22"/>
              </w:rPr>
            </w:pPr>
            <w:r w:rsidRPr="00152AB6">
              <w:rPr>
                <w:rFonts w:cstheme="minorHAnsi"/>
              </w:rPr>
              <w:fldChar w:fldCharType="begin">
                <w:ffData>
                  <w:name w:val="Text117"/>
                  <w:enabled/>
                  <w:calcOnExit w:val="0"/>
                  <w:textInput/>
                </w:ffData>
              </w:fldChar>
            </w:r>
            <w:r w:rsidRPr="00152AB6">
              <w:rPr>
                <w:rFonts w:cstheme="minorHAnsi"/>
                <w:sz w:val="22"/>
                <w:szCs w:val="22"/>
              </w:rPr>
              <w:instrText xml:space="preserve"> FORMTEXT </w:instrText>
            </w:r>
            <w:r w:rsidRPr="00152AB6">
              <w:rPr>
                <w:rFonts w:cstheme="minorHAnsi"/>
              </w:rPr>
            </w:r>
            <w:r w:rsidRPr="00152AB6">
              <w:rPr>
                <w:rFonts w:cstheme="minorHAnsi"/>
              </w:rPr>
              <w:fldChar w:fldCharType="separate"/>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rPr>
              <w:fldChar w:fldCharType="end"/>
            </w:r>
          </w:p>
        </w:tc>
        <w:tc>
          <w:tcPr>
            <w:tcW w:w="3233" w:type="dxa"/>
          </w:tcPr>
          <w:p w14:paraId="432FB977" w14:textId="719DA589" w:rsidR="00CD0A68" w:rsidRPr="00152AB6" w:rsidRDefault="00CD0A68" w:rsidP="000E4E44">
            <w:pPr>
              <w:rPr>
                <w:rFonts w:cstheme="minorHAnsi"/>
                <w:sz w:val="22"/>
                <w:szCs w:val="22"/>
              </w:rPr>
            </w:pPr>
            <w:r w:rsidRPr="00152AB6">
              <w:rPr>
                <w:rFonts w:cstheme="minorHAnsi"/>
              </w:rPr>
              <w:fldChar w:fldCharType="begin">
                <w:ffData>
                  <w:name w:val="Text117"/>
                  <w:enabled/>
                  <w:calcOnExit w:val="0"/>
                  <w:textInput/>
                </w:ffData>
              </w:fldChar>
            </w:r>
            <w:r w:rsidRPr="00152AB6">
              <w:rPr>
                <w:rFonts w:cstheme="minorHAnsi"/>
                <w:sz w:val="22"/>
                <w:szCs w:val="22"/>
              </w:rPr>
              <w:instrText xml:space="preserve"> FORMTEXT </w:instrText>
            </w:r>
            <w:r w:rsidRPr="00152AB6">
              <w:rPr>
                <w:rFonts w:cstheme="minorHAnsi"/>
              </w:rPr>
            </w:r>
            <w:r w:rsidRPr="00152AB6">
              <w:rPr>
                <w:rFonts w:cstheme="minorHAnsi"/>
              </w:rPr>
              <w:fldChar w:fldCharType="separate"/>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noProof/>
                <w:sz w:val="22"/>
                <w:szCs w:val="22"/>
              </w:rPr>
              <w:t> </w:t>
            </w:r>
            <w:r w:rsidRPr="00152AB6">
              <w:rPr>
                <w:rFonts w:cstheme="minorHAnsi"/>
              </w:rPr>
              <w:fldChar w:fldCharType="end"/>
            </w:r>
          </w:p>
        </w:tc>
      </w:tr>
    </w:tbl>
    <w:p w14:paraId="5FA67D3D" w14:textId="77777777" w:rsidR="00B1450E" w:rsidRPr="00B1450E" w:rsidRDefault="00B1450E" w:rsidP="00B1450E">
      <w:pPr>
        <w:rPr>
          <w:lang w:val="sv-SE" w:eastAsia="sv-SE"/>
        </w:rPr>
      </w:pPr>
    </w:p>
    <w:p w14:paraId="23B8F54A" w14:textId="6A0F7FEC" w:rsidR="00DF5165" w:rsidRDefault="00DF5165" w:rsidP="00DF5165">
      <w:pPr>
        <w:rPr>
          <w:lang w:val="sv-SE"/>
        </w:rPr>
      </w:pPr>
    </w:p>
    <w:p w14:paraId="6FAB709A" w14:textId="77777777" w:rsidR="00312AC2" w:rsidRDefault="00312AC2" w:rsidP="00DF5165">
      <w:pPr>
        <w:rPr>
          <w:lang w:val="sv-SE"/>
        </w:rPr>
      </w:pPr>
    </w:p>
    <w:tbl>
      <w:tblPr>
        <w:tblStyle w:val="Eleganttabell"/>
        <w:tblpPr w:leftFromText="141" w:rightFromText="141" w:vertAnchor="text" w:horzAnchor="margin" w:tblpY="226"/>
        <w:tblW w:w="0" w:type="auto"/>
        <w:tblBorders>
          <w:insideH w:val="none" w:sz="0" w:space="0" w:color="auto"/>
          <w:insideV w:val="none" w:sz="0" w:space="0" w:color="auto"/>
        </w:tblBorders>
        <w:tblLayout w:type="fixed"/>
        <w:tblLook w:val="0480" w:firstRow="0" w:lastRow="0" w:firstColumn="1" w:lastColumn="0" w:noHBand="0" w:noVBand="1"/>
      </w:tblPr>
      <w:tblGrid>
        <w:gridCol w:w="8422"/>
        <w:gridCol w:w="238"/>
      </w:tblGrid>
      <w:tr w:rsidR="00732428" w:rsidRPr="002B7D40" w14:paraId="4B76E7A6" w14:textId="77777777" w:rsidTr="00732428">
        <w:trPr>
          <w:trHeight w:val="530"/>
        </w:trPr>
        <w:tc>
          <w:tcPr>
            <w:tcW w:w="8660" w:type="dxa"/>
            <w:gridSpan w:val="2"/>
          </w:tcPr>
          <w:p w14:paraId="25549D51" w14:textId="240A90E0" w:rsidR="005E577B" w:rsidRPr="0043100A" w:rsidRDefault="005E577B" w:rsidP="005E577B">
            <w:pPr>
              <w:rPr>
                <w:rFonts w:asciiTheme="minorHAnsi" w:hAnsiTheme="minorHAnsi"/>
                <w:sz w:val="22"/>
                <w:szCs w:val="22"/>
              </w:rPr>
            </w:pPr>
            <w:r w:rsidRPr="0043100A">
              <w:rPr>
                <w:rFonts w:asciiTheme="minorHAnsi" w:hAnsiTheme="minorHAnsi"/>
                <w:sz w:val="22"/>
                <w:szCs w:val="22"/>
              </w:rPr>
              <w:t>A</w:t>
            </w:r>
            <w:r w:rsidR="00212AA1" w:rsidRPr="0043100A">
              <w:rPr>
                <w:rFonts w:asciiTheme="minorHAnsi" w:hAnsiTheme="minorHAnsi"/>
                <w:sz w:val="22"/>
                <w:szCs w:val="22"/>
              </w:rPr>
              <w:t>nge a</w:t>
            </w:r>
            <w:r w:rsidRPr="0043100A">
              <w:rPr>
                <w:rFonts w:asciiTheme="minorHAnsi" w:hAnsiTheme="minorHAnsi"/>
                <w:sz w:val="22"/>
                <w:szCs w:val="22"/>
              </w:rPr>
              <w:t>llmänna uppgifter kring lön</w:t>
            </w:r>
            <w:r w:rsidR="00212AA1" w:rsidRPr="0043100A">
              <w:rPr>
                <w:rFonts w:asciiTheme="minorHAnsi" w:hAnsiTheme="minorHAnsi"/>
                <w:sz w:val="22"/>
                <w:szCs w:val="22"/>
              </w:rPr>
              <w:t>ekostnaderna,</w:t>
            </w:r>
            <w:r w:rsidRPr="0043100A">
              <w:rPr>
                <w:rFonts w:asciiTheme="minorHAnsi" w:hAnsiTheme="minorHAnsi"/>
                <w:sz w:val="22"/>
                <w:szCs w:val="22"/>
              </w:rPr>
              <w:t xml:space="preserve"> </w:t>
            </w:r>
            <w:proofErr w:type="gramStart"/>
            <w:r w:rsidR="006372B7" w:rsidRPr="0043100A">
              <w:rPr>
                <w:rFonts w:asciiTheme="minorHAnsi" w:hAnsiTheme="minorHAnsi"/>
                <w:sz w:val="22"/>
                <w:szCs w:val="22"/>
              </w:rPr>
              <w:t>t.ex.</w:t>
            </w:r>
            <w:proofErr w:type="gramEnd"/>
            <w:r w:rsidRPr="0043100A">
              <w:rPr>
                <w:rFonts w:asciiTheme="minorHAnsi" w:hAnsiTheme="minorHAnsi"/>
                <w:sz w:val="22"/>
                <w:szCs w:val="22"/>
              </w:rPr>
              <w:t xml:space="preserve"> nivå på </w:t>
            </w:r>
            <w:r w:rsidR="00850A78" w:rsidRPr="0043100A">
              <w:rPr>
                <w:rFonts w:asciiTheme="minorHAnsi" w:hAnsiTheme="minorHAnsi"/>
                <w:sz w:val="22"/>
                <w:szCs w:val="22"/>
              </w:rPr>
              <w:t>lönebikostnader</w:t>
            </w:r>
            <w:r w:rsidR="00D972D8" w:rsidRPr="0043100A">
              <w:rPr>
                <w:rFonts w:asciiTheme="minorHAnsi" w:hAnsiTheme="minorHAnsi"/>
                <w:sz w:val="22"/>
                <w:szCs w:val="22"/>
              </w:rPr>
              <w:t xml:space="preserve">, </w:t>
            </w:r>
            <w:r w:rsidR="00212AA1" w:rsidRPr="0043100A">
              <w:rPr>
                <w:rFonts w:asciiTheme="minorHAnsi" w:hAnsiTheme="minorHAnsi"/>
                <w:sz w:val="22"/>
                <w:szCs w:val="22"/>
              </w:rPr>
              <w:t xml:space="preserve">om lönerna </w:t>
            </w:r>
            <w:r w:rsidR="00D972D8" w:rsidRPr="0043100A">
              <w:rPr>
                <w:rFonts w:asciiTheme="minorHAnsi" w:hAnsiTheme="minorHAnsi"/>
                <w:sz w:val="22"/>
                <w:szCs w:val="22"/>
              </w:rPr>
              <w:t xml:space="preserve">bokförs som enskilda </w:t>
            </w:r>
            <w:r w:rsidR="00312AC2" w:rsidRPr="0043100A">
              <w:rPr>
                <w:rFonts w:asciiTheme="minorHAnsi" w:hAnsiTheme="minorHAnsi"/>
                <w:sz w:val="22"/>
                <w:szCs w:val="22"/>
              </w:rPr>
              <w:t xml:space="preserve">verifikat, </w:t>
            </w:r>
            <w:r w:rsidR="00212AA1" w:rsidRPr="0043100A">
              <w:rPr>
                <w:rFonts w:asciiTheme="minorHAnsi" w:hAnsiTheme="minorHAnsi"/>
                <w:sz w:val="22"/>
                <w:szCs w:val="22"/>
              </w:rPr>
              <w:t xml:space="preserve">sker </w:t>
            </w:r>
            <w:r w:rsidR="00312AC2" w:rsidRPr="0043100A">
              <w:rPr>
                <w:rFonts w:asciiTheme="minorHAnsi" w:hAnsiTheme="minorHAnsi"/>
                <w:sz w:val="22"/>
                <w:szCs w:val="22"/>
              </w:rPr>
              <w:t>automatkontering</w:t>
            </w:r>
            <w:r w:rsidR="00EB5365" w:rsidRPr="0043100A">
              <w:rPr>
                <w:rFonts w:asciiTheme="minorHAnsi" w:hAnsiTheme="minorHAnsi"/>
                <w:sz w:val="22"/>
                <w:szCs w:val="22"/>
              </w:rPr>
              <w:t xml:space="preserve"> av lön</w:t>
            </w:r>
            <w:r w:rsidR="00F00A93" w:rsidRPr="0043100A">
              <w:rPr>
                <w:rFonts w:asciiTheme="minorHAnsi" w:hAnsiTheme="minorHAnsi"/>
                <w:sz w:val="22"/>
                <w:szCs w:val="22"/>
              </w:rPr>
              <w:t xml:space="preserve"> etc. </w:t>
            </w:r>
          </w:p>
          <w:p w14:paraId="55C5A871" w14:textId="453CBC70" w:rsidR="00732428" w:rsidRPr="008A2AED" w:rsidRDefault="00732428" w:rsidP="00732428">
            <w:pPr>
              <w:rPr>
                <w:rFonts w:asciiTheme="minorHAnsi" w:hAnsiTheme="minorHAnsi" w:cstheme="minorHAnsi"/>
                <w:sz w:val="24"/>
                <w:szCs w:val="24"/>
              </w:rPr>
            </w:pPr>
            <w:r w:rsidRPr="00EC01F9">
              <w:rPr>
                <w:rFonts w:cstheme="minorHAnsi"/>
                <w:sz w:val="24"/>
                <w:szCs w:val="24"/>
              </w:rPr>
              <w:lastRenderedPageBreak/>
              <w:fldChar w:fldCharType="begin">
                <w:ffData>
                  <w:name w:val=""/>
                  <w:enabled/>
                  <w:calcOnExit w:val="0"/>
                  <w:textInput/>
                </w:ffData>
              </w:fldChar>
            </w:r>
            <w:r w:rsidRPr="00EC01F9">
              <w:rPr>
                <w:rFonts w:asciiTheme="minorHAnsi" w:hAnsiTheme="minorHAnsi" w:cstheme="minorHAnsi"/>
                <w:sz w:val="24"/>
                <w:szCs w:val="24"/>
              </w:rPr>
              <w:instrText xml:space="preserve"> FORMTEXT </w:instrText>
            </w:r>
            <w:r w:rsidRPr="00EC01F9">
              <w:rPr>
                <w:rFonts w:cstheme="minorHAnsi"/>
                <w:sz w:val="24"/>
                <w:szCs w:val="24"/>
              </w:rPr>
            </w:r>
            <w:r w:rsidRPr="00EC01F9">
              <w:rPr>
                <w:rFonts w:cstheme="minorHAnsi"/>
                <w:sz w:val="24"/>
                <w:szCs w:val="24"/>
              </w:rPr>
              <w:fldChar w:fldCharType="separate"/>
            </w:r>
            <w:r w:rsidRPr="00EC01F9">
              <w:rPr>
                <w:rFonts w:asciiTheme="minorHAnsi" w:hAnsiTheme="minorHAnsi" w:cstheme="minorHAnsi"/>
                <w:noProof/>
                <w:sz w:val="24"/>
                <w:szCs w:val="24"/>
              </w:rPr>
              <w:t> </w:t>
            </w:r>
            <w:r w:rsidRPr="00EC01F9">
              <w:rPr>
                <w:rFonts w:asciiTheme="minorHAnsi" w:hAnsiTheme="minorHAnsi" w:cstheme="minorHAnsi"/>
                <w:noProof/>
                <w:sz w:val="24"/>
                <w:szCs w:val="24"/>
              </w:rPr>
              <w:t> </w:t>
            </w:r>
            <w:r w:rsidRPr="00EC01F9">
              <w:rPr>
                <w:rFonts w:asciiTheme="minorHAnsi" w:hAnsiTheme="minorHAnsi" w:cstheme="minorHAnsi"/>
                <w:noProof/>
                <w:sz w:val="24"/>
                <w:szCs w:val="24"/>
              </w:rPr>
              <w:t> </w:t>
            </w:r>
            <w:r w:rsidRPr="00EC01F9">
              <w:rPr>
                <w:rFonts w:asciiTheme="minorHAnsi" w:hAnsiTheme="minorHAnsi" w:cstheme="minorHAnsi"/>
                <w:noProof/>
                <w:sz w:val="24"/>
                <w:szCs w:val="24"/>
              </w:rPr>
              <w:t> </w:t>
            </w:r>
            <w:r w:rsidRPr="00EC01F9">
              <w:rPr>
                <w:rFonts w:asciiTheme="minorHAnsi" w:hAnsiTheme="minorHAnsi" w:cstheme="minorHAnsi"/>
                <w:noProof/>
                <w:sz w:val="24"/>
                <w:szCs w:val="24"/>
              </w:rPr>
              <w:t> </w:t>
            </w:r>
            <w:r w:rsidRPr="00EC01F9">
              <w:rPr>
                <w:rFonts w:cstheme="minorHAnsi"/>
                <w:sz w:val="24"/>
                <w:szCs w:val="24"/>
              </w:rPr>
              <w:fldChar w:fldCharType="end"/>
            </w:r>
          </w:p>
          <w:p w14:paraId="5000D84D" w14:textId="09567B52" w:rsidR="005E577B" w:rsidRPr="00EC01F9" w:rsidRDefault="005E577B" w:rsidP="005E577B">
            <w:pPr>
              <w:rPr>
                <w:rFonts w:asciiTheme="minorHAnsi" w:hAnsiTheme="minorHAnsi"/>
                <w:sz w:val="24"/>
                <w:szCs w:val="24"/>
              </w:rPr>
            </w:pPr>
          </w:p>
        </w:tc>
      </w:tr>
      <w:tr w:rsidR="00732428" w:rsidRPr="002B7D40" w14:paraId="6372EBBE" w14:textId="77777777" w:rsidTr="00732428">
        <w:trPr>
          <w:trHeight w:val="758"/>
        </w:trPr>
        <w:tc>
          <w:tcPr>
            <w:tcW w:w="8422" w:type="dxa"/>
          </w:tcPr>
          <w:p w14:paraId="2BA1B7CD" w14:textId="77777777" w:rsidR="005E577B" w:rsidRPr="00EC01F9" w:rsidRDefault="005E577B" w:rsidP="00395AD6">
            <w:pPr>
              <w:pStyle w:val="Brdtext"/>
              <w:tabs>
                <w:tab w:val="left" w:pos="809"/>
              </w:tabs>
              <w:spacing w:after="120"/>
              <w:ind w:left="0" w:firstLine="0"/>
              <w:rPr>
                <w:rFonts w:asciiTheme="minorHAnsi" w:hAnsiTheme="minorHAnsi"/>
                <w:b w:val="0"/>
                <w:bCs w:val="0"/>
                <w:sz w:val="22"/>
                <w:szCs w:val="22"/>
              </w:rPr>
            </w:pPr>
          </w:p>
          <w:p w14:paraId="76150DE8" w14:textId="77777777" w:rsidR="005E577B" w:rsidRPr="00EC01F9" w:rsidRDefault="005E577B" w:rsidP="00395AD6">
            <w:pPr>
              <w:pStyle w:val="Brdtext"/>
              <w:tabs>
                <w:tab w:val="left" w:pos="809"/>
              </w:tabs>
              <w:spacing w:after="120"/>
              <w:ind w:left="0" w:firstLine="0"/>
              <w:rPr>
                <w:rFonts w:asciiTheme="minorHAnsi" w:hAnsiTheme="minorHAnsi"/>
                <w:b w:val="0"/>
                <w:bCs w:val="0"/>
                <w:sz w:val="22"/>
                <w:szCs w:val="22"/>
              </w:rPr>
            </w:pPr>
          </w:p>
          <w:p w14:paraId="20C386B4" w14:textId="77777777" w:rsidR="005E577B" w:rsidRPr="00EC01F9" w:rsidRDefault="005E577B" w:rsidP="00395AD6">
            <w:pPr>
              <w:rPr>
                <w:rFonts w:cs="Arial"/>
                <w:strike/>
              </w:rPr>
            </w:pPr>
          </w:p>
          <w:p w14:paraId="08135FF7" w14:textId="77777777" w:rsidR="005E577B" w:rsidRPr="00EC01F9" w:rsidRDefault="005E577B" w:rsidP="00395AD6">
            <w:pPr>
              <w:rPr>
                <w:rFonts w:cs="Arial"/>
                <w:strike/>
              </w:rPr>
            </w:pPr>
          </w:p>
        </w:tc>
        <w:tc>
          <w:tcPr>
            <w:tcW w:w="238" w:type="dxa"/>
          </w:tcPr>
          <w:p w14:paraId="6A553F86" w14:textId="77777777" w:rsidR="005E577B" w:rsidRPr="00C8497F" w:rsidRDefault="005E577B" w:rsidP="00395AD6">
            <w:pPr>
              <w:rPr>
                <w:rFonts w:cs="Arial"/>
                <w:strike/>
              </w:rPr>
            </w:pPr>
          </w:p>
        </w:tc>
      </w:tr>
    </w:tbl>
    <w:p w14:paraId="694E2570" w14:textId="75FF1E9D" w:rsidR="00B82EA7" w:rsidRDefault="00B82EA7" w:rsidP="00DF5165">
      <w:pPr>
        <w:rPr>
          <w:lang w:val="sv-SE"/>
        </w:rPr>
      </w:pPr>
    </w:p>
    <w:p w14:paraId="57466093" w14:textId="77777777" w:rsidR="00B82EA7" w:rsidRPr="00D412F1" w:rsidRDefault="00B82EA7" w:rsidP="00DF5165">
      <w:pPr>
        <w:rPr>
          <w:lang w:val="sv-SE"/>
        </w:rPr>
      </w:pPr>
    </w:p>
    <w:tbl>
      <w:tblPr>
        <w:tblStyle w:val="Eleganttabell"/>
        <w:tblpPr w:leftFromText="141" w:rightFromText="141" w:vertAnchor="text" w:horzAnchor="margin" w:tblpY="226"/>
        <w:tblW w:w="0" w:type="auto"/>
        <w:tblBorders>
          <w:insideH w:val="none" w:sz="0" w:space="0" w:color="auto"/>
          <w:insideV w:val="none" w:sz="0" w:space="0" w:color="auto"/>
        </w:tblBorders>
        <w:tblLayout w:type="fixed"/>
        <w:tblLook w:val="0480" w:firstRow="0" w:lastRow="0" w:firstColumn="1" w:lastColumn="0" w:noHBand="0" w:noVBand="1"/>
      </w:tblPr>
      <w:tblGrid>
        <w:gridCol w:w="8422"/>
        <w:gridCol w:w="238"/>
      </w:tblGrid>
      <w:tr w:rsidR="00B82EA7" w:rsidRPr="002B7D40" w14:paraId="5F6810DF" w14:textId="77777777" w:rsidTr="00732428">
        <w:trPr>
          <w:trHeight w:val="530"/>
        </w:trPr>
        <w:tc>
          <w:tcPr>
            <w:tcW w:w="8660" w:type="dxa"/>
            <w:gridSpan w:val="2"/>
          </w:tcPr>
          <w:p w14:paraId="5DE08620" w14:textId="77777777" w:rsidR="00B82EA7" w:rsidRPr="00EC01F9" w:rsidRDefault="00B82EA7" w:rsidP="00B82EA7">
            <w:pPr>
              <w:rPr>
                <w:rFonts w:asciiTheme="minorHAnsi" w:hAnsiTheme="minorHAnsi"/>
                <w:sz w:val="22"/>
                <w:szCs w:val="22"/>
              </w:rPr>
            </w:pPr>
            <w:r w:rsidRPr="00EC01F9">
              <w:rPr>
                <w:rFonts w:asciiTheme="minorHAnsi" w:hAnsiTheme="minorHAnsi"/>
                <w:sz w:val="22"/>
                <w:szCs w:val="22"/>
              </w:rPr>
              <w:t xml:space="preserve">Kommentera hur granskning har skett och redogör för resultatet. </w:t>
            </w:r>
          </w:p>
          <w:p w14:paraId="00EBE9D8" w14:textId="3DE5F432" w:rsidR="00732428" w:rsidRPr="008A2AED" w:rsidRDefault="00732428" w:rsidP="00732428">
            <w:pPr>
              <w:rPr>
                <w:rFonts w:asciiTheme="minorHAnsi" w:hAnsiTheme="minorHAnsi" w:cstheme="minorHAnsi"/>
                <w:sz w:val="24"/>
                <w:szCs w:val="24"/>
              </w:rPr>
            </w:pPr>
            <w:r w:rsidRPr="00EC01F9">
              <w:rPr>
                <w:rFonts w:cstheme="minorHAnsi"/>
                <w:sz w:val="24"/>
                <w:szCs w:val="24"/>
              </w:rPr>
              <w:fldChar w:fldCharType="begin">
                <w:ffData>
                  <w:name w:val=""/>
                  <w:enabled/>
                  <w:calcOnExit w:val="0"/>
                  <w:textInput/>
                </w:ffData>
              </w:fldChar>
            </w:r>
            <w:r w:rsidRPr="00EC01F9">
              <w:rPr>
                <w:rFonts w:asciiTheme="minorHAnsi" w:hAnsiTheme="minorHAnsi" w:cstheme="minorHAnsi"/>
                <w:sz w:val="24"/>
                <w:szCs w:val="24"/>
              </w:rPr>
              <w:instrText xml:space="preserve"> FORMTEXT </w:instrText>
            </w:r>
            <w:r w:rsidRPr="00EC01F9">
              <w:rPr>
                <w:rFonts w:cstheme="minorHAnsi"/>
                <w:sz w:val="24"/>
                <w:szCs w:val="24"/>
              </w:rPr>
            </w:r>
            <w:r w:rsidRPr="00EC01F9">
              <w:rPr>
                <w:rFonts w:cstheme="minorHAnsi"/>
                <w:sz w:val="24"/>
                <w:szCs w:val="24"/>
              </w:rPr>
              <w:fldChar w:fldCharType="separate"/>
            </w:r>
            <w:r w:rsidRPr="00EC01F9">
              <w:rPr>
                <w:rFonts w:asciiTheme="minorHAnsi" w:hAnsiTheme="minorHAnsi" w:cstheme="minorHAnsi"/>
                <w:noProof/>
                <w:sz w:val="24"/>
                <w:szCs w:val="24"/>
              </w:rPr>
              <w:t> </w:t>
            </w:r>
            <w:r w:rsidRPr="00EC01F9">
              <w:rPr>
                <w:rFonts w:asciiTheme="minorHAnsi" w:hAnsiTheme="minorHAnsi" w:cstheme="minorHAnsi"/>
                <w:noProof/>
                <w:sz w:val="24"/>
                <w:szCs w:val="24"/>
              </w:rPr>
              <w:t> </w:t>
            </w:r>
            <w:r w:rsidRPr="00EC01F9">
              <w:rPr>
                <w:rFonts w:asciiTheme="minorHAnsi" w:hAnsiTheme="minorHAnsi" w:cstheme="minorHAnsi"/>
                <w:noProof/>
                <w:sz w:val="24"/>
                <w:szCs w:val="24"/>
              </w:rPr>
              <w:t> </w:t>
            </w:r>
            <w:r w:rsidRPr="00EC01F9">
              <w:rPr>
                <w:rFonts w:asciiTheme="minorHAnsi" w:hAnsiTheme="minorHAnsi" w:cstheme="minorHAnsi"/>
                <w:noProof/>
                <w:sz w:val="24"/>
                <w:szCs w:val="24"/>
              </w:rPr>
              <w:t> </w:t>
            </w:r>
            <w:r w:rsidRPr="00EC01F9">
              <w:rPr>
                <w:rFonts w:asciiTheme="minorHAnsi" w:hAnsiTheme="minorHAnsi" w:cstheme="minorHAnsi"/>
                <w:noProof/>
                <w:sz w:val="24"/>
                <w:szCs w:val="24"/>
              </w:rPr>
              <w:t> </w:t>
            </w:r>
            <w:r w:rsidRPr="00EC01F9">
              <w:rPr>
                <w:rFonts w:cstheme="minorHAnsi"/>
                <w:sz w:val="24"/>
                <w:szCs w:val="24"/>
              </w:rPr>
              <w:fldChar w:fldCharType="end"/>
            </w:r>
          </w:p>
          <w:p w14:paraId="0200451D" w14:textId="1ADBE4F9" w:rsidR="00B82EA7" w:rsidRPr="00793C99" w:rsidRDefault="00B82EA7" w:rsidP="00793C99">
            <w:pPr>
              <w:rPr>
                <w:rFonts w:asciiTheme="minorHAnsi" w:hAnsiTheme="minorHAnsi"/>
                <w:sz w:val="24"/>
                <w:szCs w:val="24"/>
              </w:rPr>
            </w:pPr>
          </w:p>
        </w:tc>
      </w:tr>
      <w:tr w:rsidR="00732428" w:rsidRPr="002B7D40" w14:paraId="1ADFFACD" w14:textId="77777777" w:rsidTr="00732428">
        <w:trPr>
          <w:trHeight w:val="758"/>
        </w:trPr>
        <w:tc>
          <w:tcPr>
            <w:tcW w:w="8422" w:type="dxa"/>
          </w:tcPr>
          <w:p w14:paraId="365C22B7" w14:textId="77777777" w:rsidR="00B82EA7" w:rsidRPr="00EC01F9" w:rsidRDefault="00B82EA7" w:rsidP="00B82EA7">
            <w:pPr>
              <w:pStyle w:val="Brdtext"/>
              <w:tabs>
                <w:tab w:val="left" w:pos="809"/>
              </w:tabs>
              <w:spacing w:after="120"/>
              <w:ind w:left="0" w:firstLine="0"/>
              <w:rPr>
                <w:rFonts w:asciiTheme="minorHAnsi" w:hAnsiTheme="minorHAnsi"/>
                <w:b w:val="0"/>
                <w:bCs w:val="0"/>
                <w:sz w:val="22"/>
                <w:szCs w:val="22"/>
              </w:rPr>
            </w:pPr>
          </w:p>
          <w:p w14:paraId="07AC9FF3" w14:textId="77777777" w:rsidR="00B82EA7" w:rsidRPr="00EC01F9" w:rsidRDefault="00B82EA7" w:rsidP="00B82EA7">
            <w:pPr>
              <w:pStyle w:val="Brdtext"/>
              <w:tabs>
                <w:tab w:val="left" w:pos="809"/>
              </w:tabs>
              <w:spacing w:after="120"/>
              <w:ind w:left="0" w:firstLine="0"/>
              <w:rPr>
                <w:rFonts w:asciiTheme="minorHAnsi" w:hAnsiTheme="minorHAnsi"/>
                <w:b w:val="0"/>
                <w:bCs w:val="0"/>
                <w:sz w:val="22"/>
                <w:szCs w:val="22"/>
              </w:rPr>
            </w:pPr>
          </w:p>
          <w:p w14:paraId="0480DC1D" w14:textId="77777777" w:rsidR="00B82EA7" w:rsidRPr="00EC01F9" w:rsidRDefault="00B82EA7" w:rsidP="00B82EA7">
            <w:pPr>
              <w:rPr>
                <w:rFonts w:cs="Arial"/>
                <w:strike/>
              </w:rPr>
            </w:pPr>
          </w:p>
          <w:p w14:paraId="5E88E5CD" w14:textId="77777777" w:rsidR="00B82EA7" w:rsidRPr="00EC01F9" w:rsidRDefault="00B82EA7" w:rsidP="00B82EA7">
            <w:pPr>
              <w:rPr>
                <w:rFonts w:cs="Arial"/>
                <w:strike/>
              </w:rPr>
            </w:pPr>
          </w:p>
        </w:tc>
        <w:tc>
          <w:tcPr>
            <w:tcW w:w="238" w:type="dxa"/>
          </w:tcPr>
          <w:p w14:paraId="44E4DC30" w14:textId="77777777" w:rsidR="00B82EA7" w:rsidRPr="00C8497F" w:rsidRDefault="00B82EA7" w:rsidP="00B82EA7">
            <w:pPr>
              <w:rPr>
                <w:rFonts w:cs="Arial"/>
                <w:strike/>
              </w:rPr>
            </w:pPr>
          </w:p>
        </w:tc>
      </w:tr>
    </w:tbl>
    <w:p w14:paraId="0E50A19E" w14:textId="77777777" w:rsidR="00BD3553" w:rsidRPr="00D412F1" w:rsidRDefault="00BD3553">
      <w:pPr>
        <w:spacing w:before="14" w:line="240" w:lineRule="exact"/>
        <w:rPr>
          <w:rFonts w:cs="Arial"/>
          <w:b/>
          <w:bCs/>
          <w:sz w:val="24"/>
          <w:szCs w:val="24"/>
          <w:u w:val="single"/>
          <w:lang w:val="sv-SE"/>
        </w:rPr>
      </w:pPr>
    </w:p>
    <w:p w14:paraId="67A16D90" w14:textId="77777777" w:rsidR="00716EE5" w:rsidRDefault="00716EE5" w:rsidP="00716EE5">
      <w:pPr>
        <w:spacing w:before="14" w:line="240" w:lineRule="exact"/>
        <w:rPr>
          <w:rFonts w:cs="Arial"/>
          <w:b/>
          <w:bCs/>
          <w:sz w:val="24"/>
          <w:szCs w:val="24"/>
          <w:u w:val="single"/>
          <w:lang w:val="sv-SE"/>
        </w:rPr>
      </w:pPr>
    </w:p>
    <w:p w14:paraId="75D77E85" w14:textId="77777777" w:rsidR="00716EE5" w:rsidRDefault="00716EE5" w:rsidP="00716EE5">
      <w:pPr>
        <w:spacing w:before="14" w:line="240" w:lineRule="exact"/>
        <w:rPr>
          <w:rFonts w:cs="Arial"/>
          <w:b/>
          <w:bCs/>
          <w:sz w:val="24"/>
          <w:szCs w:val="24"/>
          <w:u w:val="single"/>
          <w:lang w:val="sv-SE"/>
        </w:rPr>
      </w:pPr>
    </w:p>
    <w:p w14:paraId="671AE140" w14:textId="36F5269F" w:rsidR="00716EE5" w:rsidRPr="006F223D" w:rsidRDefault="00F04C66" w:rsidP="006A3655">
      <w:pPr>
        <w:pStyle w:val="Liststycke"/>
        <w:numPr>
          <w:ilvl w:val="0"/>
          <w:numId w:val="37"/>
        </w:numPr>
        <w:spacing w:before="14" w:line="240" w:lineRule="exact"/>
        <w:rPr>
          <w:rFonts w:cs="Arial"/>
          <w:b/>
          <w:bCs/>
          <w:lang w:val="sv-SE"/>
        </w:rPr>
      </w:pPr>
      <w:r w:rsidRPr="006F223D">
        <w:rPr>
          <w:rFonts w:cs="Arial"/>
          <w:b/>
          <w:bCs/>
          <w:lang w:val="sv-SE"/>
        </w:rPr>
        <w:t>Kontorsutgifter och administrativa utgifte</w:t>
      </w:r>
      <w:r w:rsidR="00D45858" w:rsidRPr="006F223D">
        <w:rPr>
          <w:rFonts w:cs="Arial"/>
          <w:b/>
          <w:bCs/>
          <w:lang w:val="sv-SE"/>
        </w:rPr>
        <w:t>r</w:t>
      </w:r>
    </w:p>
    <w:p w14:paraId="32732FC2" w14:textId="77777777" w:rsidR="00716EE5" w:rsidRDefault="00716EE5" w:rsidP="00716EE5">
      <w:pPr>
        <w:spacing w:before="14" w:line="240" w:lineRule="exact"/>
        <w:rPr>
          <w:rFonts w:eastAsia="Arial"/>
          <w:bCs/>
          <w:color w:val="FF0000"/>
          <w:spacing w:val="-6"/>
          <w:szCs w:val="24"/>
          <w:lang w:val="sv-SE"/>
        </w:rPr>
      </w:pPr>
    </w:p>
    <w:p w14:paraId="5AFA2468" w14:textId="3F7133D5" w:rsidR="00976882" w:rsidRPr="00152CC9" w:rsidRDefault="00976882" w:rsidP="00716EE5">
      <w:pPr>
        <w:spacing w:before="14" w:line="240" w:lineRule="exact"/>
        <w:rPr>
          <w:rFonts w:cs="Arial"/>
          <w:bCs/>
          <w:u w:val="single"/>
          <w:lang w:val="sv-SE"/>
        </w:rPr>
      </w:pPr>
      <w:r w:rsidRPr="00152CC9">
        <w:rPr>
          <w:rFonts w:eastAsia="Arial"/>
          <w:bCs/>
          <w:spacing w:val="-6"/>
          <w:lang w:val="sv-SE"/>
        </w:rPr>
        <w:t>Detta kostnadsslag finns som regel inte inom Interreg Nord då en schablon</w:t>
      </w:r>
      <w:r w:rsidR="00D419D6">
        <w:rPr>
          <w:rFonts w:eastAsia="Arial"/>
          <w:bCs/>
          <w:spacing w:val="-6"/>
          <w:lang w:val="sv-SE"/>
        </w:rPr>
        <w:t xml:space="preserve"> </w:t>
      </w:r>
      <w:r w:rsidRPr="00C026CB">
        <w:rPr>
          <w:rFonts w:eastAsia="Arial"/>
          <w:bCs/>
          <w:spacing w:val="-6"/>
          <w:lang w:val="sv-SE"/>
        </w:rPr>
        <w:t>kan vara</w:t>
      </w:r>
    </w:p>
    <w:p w14:paraId="0FF66051" w14:textId="141560CC" w:rsidR="00976882" w:rsidRPr="00916AC5" w:rsidRDefault="00976882" w:rsidP="00716EE5">
      <w:pPr>
        <w:pStyle w:val="Rubrik2numrerad"/>
        <w:numPr>
          <w:ilvl w:val="0"/>
          <w:numId w:val="0"/>
        </w:numPr>
        <w:ind w:left="862" w:hanging="862"/>
        <w:jc w:val="both"/>
        <w:rPr>
          <w:rFonts w:asciiTheme="minorHAnsi" w:eastAsia="Arial" w:hAnsiTheme="minorHAnsi" w:cstheme="minorBidi"/>
          <w:spacing w:val="-6"/>
          <w:sz w:val="22"/>
          <w:szCs w:val="22"/>
          <w:lang w:eastAsia="en-US"/>
        </w:rPr>
      </w:pPr>
      <w:r w:rsidRPr="00152CC9">
        <w:rPr>
          <w:rFonts w:asciiTheme="minorHAnsi" w:eastAsia="Arial" w:hAnsiTheme="minorHAnsi" w:cstheme="minorBidi"/>
          <w:b w:val="0"/>
          <w:bCs/>
          <w:spacing w:val="-6"/>
          <w:sz w:val="22"/>
          <w:szCs w:val="22"/>
          <w:lang w:eastAsia="en-US"/>
        </w:rPr>
        <w:t>beviljad för projektet</w:t>
      </w:r>
      <w:r w:rsidRPr="00916AC5">
        <w:rPr>
          <w:rFonts w:asciiTheme="minorHAnsi" w:eastAsia="Arial" w:hAnsiTheme="minorHAnsi" w:cstheme="minorBidi"/>
          <w:spacing w:val="-6"/>
          <w:sz w:val="22"/>
          <w:szCs w:val="22"/>
          <w:lang w:eastAsia="en-US"/>
        </w:rPr>
        <w:t xml:space="preserve">. </w:t>
      </w:r>
    </w:p>
    <w:p w14:paraId="4054CAD7" w14:textId="77777777" w:rsidR="00976882" w:rsidRPr="00D412F1" w:rsidRDefault="00976882" w:rsidP="00716EE5">
      <w:pPr>
        <w:spacing w:before="14" w:line="240" w:lineRule="exact"/>
        <w:jc w:val="both"/>
        <w:rPr>
          <w:rFonts w:cs="Arial"/>
          <w:b/>
          <w:bCs/>
          <w:sz w:val="24"/>
          <w:szCs w:val="24"/>
          <w:u w:val="single"/>
          <w:lang w:val="sv-SE"/>
        </w:rPr>
      </w:pPr>
    </w:p>
    <w:p w14:paraId="49ECE1D7" w14:textId="77777777" w:rsidR="00716EE5" w:rsidRPr="00716EE5" w:rsidRDefault="00716EE5" w:rsidP="00716EE5">
      <w:pPr>
        <w:rPr>
          <w:lang w:val="sv-SE"/>
        </w:rPr>
      </w:pPr>
      <w:r w:rsidRPr="00716EE5">
        <w:rPr>
          <w:lang w:val="sv-SE"/>
        </w:rPr>
        <w:t>Enbart faktiska kostnader får redovisas under detta kostnadsslag och bara kostnader som finns uppräknade i artikel 4, EU 481/2014. Kontorsutgifter och administrativa utgifter som täcks av schablonen för indirekta kostnader får inte också redovisas som direkta kostnader.</w:t>
      </w:r>
    </w:p>
    <w:p w14:paraId="1FA0C847" w14:textId="77777777" w:rsidR="00716EE5" w:rsidRPr="00716EE5" w:rsidRDefault="00716EE5" w:rsidP="00716EE5">
      <w:pPr>
        <w:rPr>
          <w:lang w:val="sv-SE"/>
        </w:rPr>
      </w:pPr>
    </w:p>
    <w:p w14:paraId="76301718" w14:textId="77777777" w:rsidR="00716EE5" w:rsidRPr="00716EE5" w:rsidRDefault="00716EE5" w:rsidP="00716EE5">
      <w:pPr>
        <w:rPr>
          <w:rFonts w:cs="Arial"/>
          <w:lang w:val="sv-SE"/>
        </w:rPr>
      </w:pPr>
      <w:r w:rsidRPr="00716EE5">
        <w:rPr>
          <w:lang w:val="sv-SE"/>
        </w:rPr>
        <w:t xml:space="preserve">Vad består kostnaderna av? Finns det tillräckliga underlag? Kostnaderna måste bokföras på projektet och de ska kunna verifieras med fakturor som är ställda till stödmottagaren. Inga kostnader får fördelas mellan projektet och annan verksamhet hos stödmottagaren.  </w:t>
      </w:r>
    </w:p>
    <w:p w14:paraId="2DF2E29D" w14:textId="46F7A00A" w:rsidR="00716EE5" w:rsidRPr="00054D78" w:rsidRDefault="00716EE5" w:rsidP="00716EE5">
      <w:pPr>
        <w:ind w:left="-360"/>
        <w:jc w:val="both"/>
        <w:rPr>
          <w:rFonts w:cs="Arial"/>
          <w:strike/>
          <w:lang w:val="sv-SE"/>
        </w:rPr>
      </w:pPr>
    </w:p>
    <w:tbl>
      <w:tblPr>
        <w:tblStyle w:val="Eleganttabell"/>
        <w:tblpPr w:leftFromText="141" w:rightFromText="141" w:vertAnchor="text" w:horzAnchor="margin" w:tblpY="65"/>
        <w:tblW w:w="0" w:type="auto"/>
        <w:tblBorders>
          <w:insideH w:val="none" w:sz="0" w:space="0" w:color="auto"/>
          <w:insideV w:val="none" w:sz="0" w:space="0" w:color="auto"/>
        </w:tblBorders>
        <w:tblLook w:val="0480" w:firstRow="0" w:lastRow="0" w:firstColumn="1" w:lastColumn="0" w:noHBand="0" w:noVBand="1"/>
      </w:tblPr>
      <w:tblGrid>
        <w:gridCol w:w="8345"/>
        <w:gridCol w:w="236"/>
      </w:tblGrid>
      <w:tr w:rsidR="00716EE5" w:rsidRPr="004429E8" w14:paraId="2FD573F4" w14:textId="77777777" w:rsidTr="00054D78">
        <w:trPr>
          <w:trHeight w:val="551"/>
        </w:trPr>
        <w:tc>
          <w:tcPr>
            <w:tcW w:w="8678" w:type="dxa"/>
            <w:gridSpan w:val="2"/>
          </w:tcPr>
          <w:p w14:paraId="1B394272" w14:textId="77777777" w:rsidR="00716EE5" w:rsidRPr="00916AC5" w:rsidRDefault="000158EF" w:rsidP="00054D78">
            <w:pPr>
              <w:rPr>
                <w:rFonts w:asciiTheme="minorHAnsi" w:hAnsiTheme="minorHAnsi"/>
                <w:sz w:val="22"/>
                <w:szCs w:val="22"/>
              </w:rPr>
            </w:pPr>
            <w:r w:rsidRPr="00916AC5">
              <w:rPr>
                <w:rFonts w:asciiTheme="minorHAnsi" w:hAnsiTheme="minorHAnsi"/>
                <w:sz w:val="22"/>
                <w:szCs w:val="22"/>
              </w:rPr>
              <w:t>Kommentera hur granskning har skett och redogör för resultatet</w:t>
            </w:r>
            <w:r w:rsidR="00FB2228" w:rsidRPr="00916AC5">
              <w:rPr>
                <w:rFonts w:asciiTheme="minorHAnsi" w:hAnsiTheme="minorHAnsi"/>
                <w:sz w:val="22"/>
                <w:szCs w:val="22"/>
              </w:rPr>
              <w:t>.</w:t>
            </w:r>
          </w:p>
          <w:p w14:paraId="78715BA3" w14:textId="0FA4FD1C" w:rsidR="00C03419" w:rsidRPr="00793C99" w:rsidRDefault="00793C99" w:rsidP="00A37395">
            <w:pPr>
              <w:rPr>
                <w:rFonts w:asciiTheme="minorHAnsi" w:hAnsiTheme="minorHAnsi" w:cstheme="minorHAnsi"/>
                <w:color w:val="FF0000"/>
                <w:sz w:val="24"/>
                <w:szCs w:val="24"/>
              </w:rPr>
            </w:pPr>
            <w:r w:rsidRPr="00793C99">
              <w:rPr>
                <w:rFonts w:cstheme="minorHAnsi"/>
                <w:sz w:val="24"/>
                <w:szCs w:val="24"/>
              </w:rPr>
              <w:fldChar w:fldCharType="begin">
                <w:ffData>
                  <w:name w:val="Text125"/>
                  <w:enabled/>
                  <w:calcOnExit w:val="0"/>
                  <w:textInput/>
                </w:ffData>
              </w:fldChar>
            </w:r>
            <w:bookmarkStart w:id="17" w:name="Text125"/>
            <w:r w:rsidRPr="00793C99">
              <w:rPr>
                <w:rFonts w:asciiTheme="minorHAnsi" w:hAnsiTheme="minorHAnsi" w:cstheme="minorHAnsi"/>
                <w:sz w:val="24"/>
                <w:szCs w:val="24"/>
              </w:rPr>
              <w:instrText xml:space="preserve"> FORMTEXT </w:instrText>
            </w:r>
            <w:r w:rsidRPr="00793C99">
              <w:rPr>
                <w:rFonts w:cstheme="minorHAnsi"/>
                <w:sz w:val="24"/>
                <w:szCs w:val="24"/>
              </w:rPr>
            </w:r>
            <w:r w:rsidRPr="00793C99">
              <w:rPr>
                <w:rFonts w:cstheme="minorHAnsi"/>
                <w:sz w:val="24"/>
                <w:szCs w:val="24"/>
              </w:rPr>
              <w:fldChar w:fldCharType="separate"/>
            </w:r>
            <w:r w:rsidRPr="00793C99">
              <w:rPr>
                <w:rFonts w:asciiTheme="minorHAnsi" w:hAnsiTheme="minorHAnsi" w:cstheme="minorHAnsi"/>
                <w:noProof/>
                <w:sz w:val="24"/>
                <w:szCs w:val="24"/>
              </w:rPr>
              <w:t> </w:t>
            </w:r>
            <w:r w:rsidRPr="00793C99">
              <w:rPr>
                <w:rFonts w:asciiTheme="minorHAnsi" w:hAnsiTheme="minorHAnsi" w:cstheme="minorHAnsi"/>
                <w:noProof/>
                <w:sz w:val="24"/>
                <w:szCs w:val="24"/>
              </w:rPr>
              <w:t> </w:t>
            </w:r>
            <w:r w:rsidRPr="00793C99">
              <w:rPr>
                <w:rFonts w:asciiTheme="minorHAnsi" w:hAnsiTheme="minorHAnsi" w:cstheme="minorHAnsi"/>
                <w:noProof/>
                <w:sz w:val="24"/>
                <w:szCs w:val="24"/>
              </w:rPr>
              <w:t> </w:t>
            </w:r>
            <w:r w:rsidRPr="00793C99">
              <w:rPr>
                <w:rFonts w:asciiTheme="minorHAnsi" w:hAnsiTheme="minorHAnsi" w:cstheme="minorHAnsi"/>
                <w:noProof/>
                <w:sz w:val="24"/>
                <w:szCs w:val="24"/>
              </w:rPr>
              <w:t> </w:t>
            </w:r>
            <w:r w:rsidRPr="00793C99">
              <w:rPr>
                <w:rFonts w:asciiTheme="minorHAnsi" w:hAnsiTheme="minorHAnsi" w:cstheme="minorHAnsi"/>
                <w:noProof/>
                <w:sz w:val="24"/>
                <w:szCs w:val="24"/>
              </w:rPr>
              <w:t> </w:t>
            </w:r>
            <w:r w:rsidRPr="00793C99">
              <w:rPr>
                <w:rFonts w:cstheme="minorHAnsi"/>
                <w:sz w:val="24"/>
                <w:szCs w:val="24"/>
              </w:rPr>
              <w:fldChar w:fldCharType="end"/>
            </w:r>
            <w:bookmarkEnd w:id="17"/>
          </w:p>
        </w:tc>
      </w:tr>
      <w:tr w:rsidR="00716EE5" w:rsidRPr="00904F5E" w14:paraId="5499730D" w14:textId="77777777" w:rsidTr="00054D78">
        <w:trPr>
          <w:trHeight w:val="788"/>
        </w:trPr>
        <w:tc>
          <w:tcPr>
            <w:tcW w:w="8442" w:type="dxa"/>
          </w:tcPr>
          <w:p w14:paraId="3F143DFB" w14:textId="77777777" w:rsidR="00716EE5" w:rsidRDefault="00716EE5" w:rsidP="00054D78">
            <w:pPr>
              <w:pStyle w:val="Brdtext"/>
              <w:tabs>
                <w:tab w:val="left" w:pos="809"/>
              </w:tabs>
              <w:spacing w:after="120"/>
              <w:ind w:left="0" w:firstLine="0"/>
              <w:rPr>
                <w:rFonts w:asciiTheme="minorHAnsi" w:hAnsiTheme="minorHAnsi"/>
                <w:b w:val="0"/>
                <w:bCs w:val="0"/>
                <w:color w:val="FF0000"/>
                <w:sz w:val="22"/>
                <w:szCs w:val="22"/>
              </w:rPr>
            </w:pPr>
          </w:p>
          <w:p w14:paraId="069AAE90" w14:textId="77777777" w:rsidR="00716EE5" w:rsidRDefault="00716EE5" w:rsidP="00054D78">
            <w:pPr>
              <w:pStyle w:val="Brdtext"/>
              <w:tabs>
                <w:tab w:val="left" w:pos="809"/>
              </w:tabs>
              <w:spacing w:after="120"/>
              <w:ind w:left="0" w:firstLine="0"/>
              <w:rPr>
                <w:rFonts w:asciiTheme="minorHAnsi" w:hAnsiTheme="minorHAnsi"/>
                <w:b w:val="0"/>
                <w:bCs w:val="0"/>
                <w:color w:val="FF0000"/>
                <w:sz w:val="22"/>
                <w:szCs w:val="22"/>
              </w:rPr>
            </w:pPr>
          </w:p>
          <w:p w14:paraId="77277EC2" w14:textId="77777777" w:rsidR="00716EE5" w:rsidRPr="00C8497F" w:rsidRDefault="00716EE5" w:rsidP="00054D78">
            <w:pPr>
              <w:rPr>
                <w:rFonts w:cs="Arial"/>
                <w:strike/>
                <w:color w:val="FF0000"/>
              </w:rPr>
            </w:pPr>
          </w:p>
          <w:p w14:paraId="4136DE60" w14:textId="77777777" w:rsidR="00716EE5" w:rsidRPr="00C8497F" w:rsidRDefault="00716EE5" w:rsidP="00054D78">
            <w:pPr>
              <w:rPr>
                <w:rFonts w:cs="Arial"/>
                <w:strike/>
              </w:rPr>
            </w:pPr>
          </w:p>
        </w:tc>
        <w:tc>
          <w:tcPr>
            <w:tcW w:w="236" w:type="dxa"/>
          </w:tcPr>
          <w:p w14:paraId="70FDD320" w14:textId="77777777" w:rsidR="00716EE5" w:rsidRPr="00C8497F" w:rsidRDefault="00716EE5" w:rsidP="00054D78">
            <w:pPr>
              <w:rPr>
                <w:rFonts w:cs="Arial"/>
                <w:strike/>
              </w:rPr>
            </w:pPr>
          </w:p>
        </w:tc>
      </w:tr>
    </w:tbl>
    <w:p w14:paraId="24C36E76" w14:textId="77777777" w:rsidR="00716EE5" w:rsidRPr="00716EE5" w:rsidRDefault="00716EE5" w:rsidP="00716EE5">
      <w:pPr>
        <w:ind w:left="-360"/>
        <w:jc w:val="both"/>
        <w:rPr>
          <w:rFonts w:cs="Arial"/>
          <w:strike/>
          <w:lang w:val="sv-SE"/>
        </w:rPr>
      </w:pPr>
    </w:p>
    <w:p w14:paraId="0A967AAC" w14:textId="77777777" w:rsidR="00716EE5" w:rsidRPr="00716EE5" w:rsidRDefault="00716EE5" w:rsidP="00716EE5">
      <w:pPr>
        <w:rPr>
          <w:lang w:val="sv-SE"/>
        </w:rPr>
      </w:pPr>
    </w:p>
    <w:p w14:paraId="2B7FD7CE" w14:textId="77777777" w:rsidR="0094004E" w:rsidRPr="006F223D" w:rsidRDefault="0094004E">
      <w:pPr>
        <w:rPr>
          <w:lang w:val="sv-SE"/>
        </w:rPr>
      </w:pPr>
    </w:p>
    <w:p w14:paraId="6286D4CC" w14:textId="016EC4BB" w:rsidR="00246F45" w:rsidRPr="006F223D" w:rsidRDefault="00246F45" w:rsidP="006A3655">
      <w:pPr>
        <w:pStyle w:val="Liststycke"/>
        <w:numPr>
          <w:ilvl w:val="0"/>
          <w:numId w:val="37"/>
        </w:numPr>
        <w:spacing w:before="14" w:line="240" w:lineRule="exact"/>
        <w:rPr>
          <w:rFonts w:cs="Arial"/>
          <w:b/>
          <w:bCs/>
          <w:lang w:val="sv-SE"/>
        </w:rPr>
      </w:pPr>
      <w:r w:rsidRPr="006F223D">
        <w:rPr>
          <w:rFonts w:cs="Arial"/>
          <w:b/>
          <w:bCs/>
          <w:lang w:val="sv-SE"/>
        </w:rPr>
        <w:t>Kostnader för extern sakkunskap och externa tjänster</w:t>
      </w:r>
    </w:p>
    <w:p w14:paraId="0D48E3BB" w14:textId="77777777" w:rsidR="0075076A" w:rsidRDefault="0075076A" w:rsidP="00246F45">
      <w:pPr>
        <w:spacing w:before="14" w:line="240" w:lineRule="exact"/>
        <w:rPr>
          <w:rFonts w:cs="Arial"/>
          <w:lang w:val="sv-SE"/>
        </w:rPr>
      </w:pPr>
    </w:p>
    <w:p w14:paraId="117DF162" w14:textId="7C882037" w:rsidR="00716EE5" w:rsidRDefault="0075076A" w:rsidP="00246F45">
      <w:pPr>
        <w:spacing w:before="14" w:line="240" w:lineRule="exact"/>
        <w:rPr>
          <w:rFonts w:cs="Arial"/>
          <w:lang w:val="sv-SE"/>
        </w:rPr>
      </w:pPr>
      <w:r w:rsidRPr="0075076A">
        <w:rPr>
          <w:rFonts w:cs="Arial"/>
          <w:lang w:val="sv-SE"/>
        </w:rPr>
        <w:t>Artikel 6 481/2014</w:t>
      </w:r>
    </w:p>
    <w:p w14:paraId="21404F04" w14:textId="77777777" w:rsidR="0075076A" w:rsidRPr="0075076A" w:rsidRDefault="0075076A" w:rsidP="00246F45">
      <w:pPr>
        <w:spacing w:before="14" w:line="240" w:lineRule="exact"/>
        <w:rPr>
          <w:rFonts w:cs="Arial"/>
          <w:lang w:val="sv-SE"/>
        </w:rPr>
      </w:pPr>
    </w:p>
    <w:p w14:paraId="06E2851A" w14:textId="4746357C" w:rsidR="008C212A" w:rsidRDefault="0025425C" w:rsidP="00246F45">
      <w:pPr>
        <w:spacing w:before="14" w:line="240" w:lineRule="exact"/>
        <w:rPr>
          <w:rFonts w:cstheme="minorHAnsi"/>
          <w:shd w:val="clear" w:color="auto" w:fill="FFFFFF"/>
          <w:lang w:val="sv-SE"/>
        </w:rPr>
      </w:pPr>
      <w:r>
        <w:rPr>
          <w:rFonts w:cstheme="minorHAnsi"/>
          <w:shd w:val="clear" w:color="auto" w:fill="FFFFFF"/>
          <w:lang w:val="sv-SE"/>
        </w:rPr>
        <w:t xml:space="preserve">Under detta kostnadsslag redovisas kostnader för </w:t>
      </w:r>
      <w:r w:rsidR="00F13B95" w:rsidRPr="0025425C">
        <w:rPr>
          <w:rFonts w:cstheme="minorHAnsi"/>
          <w:shd w:val="clear" w:color="auto" w:fill="FFFFFF"/>
          <w:lang w:val="sv-SE"/>
        </w:rPr>
        <w:t>tjänster där stödmottagaren inte har något arbetsgivaransvar</w:t>
      </w:r>
      <w:r w:rsidR="00A577AE">
        <w:rPr>
          <w:rFonts w:cstheme="minorHAnsi"/>
          <w:shd w:val="clear" w:color="auto" w:fill="FFFFFF"/>
          <w:lang w:val="sv-SE"/>
        </w:rPr>
        <w:t>.</w:t>
      </w:r>
    </w:p>
    <w:p w14:paraId="6B7EB1FB" w14:textId="77777777" w:rsidR="00166626" w:rsidRDefault="00166626" w:rsidP="00246F45">
      <w:pPr>
        <w:spacing w:before="14" w:line="240" w:lineRule="exact"/>
        <w:rPr>
          <w:rFonts w:cstheme="minorHAnsi"/>
          <w:shd w:val="clear" w:color="auto" w:fill="FFFFFF"/>
          <w:lang w:val="sv-SE"/>
        </w:rPr>
      </w:pPr>
    </w:p>
    <w:p w14:paraId="392AA141" w14:textId="77777777" w:rsidR="00166626" w:rsidRPr="00936212" w:rsidRDefault="00166626" w:rsidP="00166626">
      <w:pPr>
        <w:spacing w:before="14" w:line="240" w:lineRule="exact"/>
        <w:rPr>
          <w:shd w:val="clear" w:color="auto" w:fill="FFFFFF"/>
          <w:lang w:val="sv-SE"/>
        </w:rPr>
      </w:pPr>
      <w:r w:rsidRPr="008D419C">
        <w:rPr>
          <w:lang w:val="sv-SE"/>
        </w:rPr>
        <w:t xml:space="preserve">Tänk på att kostnader under detta kostnadsslag kan falla under regler för upphandling och/eller </w:t>
      </w:r>
      <w:r w:rsidRPr="008D419C">
        <w:rPr>
          <w:lang w:val="sv-SE"/>
        </w:rPr>
        <w:lastRenderedPageBreak/>
        <w:t>de upphandlingsrättsliga principerna (icke-diskriminering, likabehandling, öppenhet/transparens, proportionalitetsprincipen och ömsesidigt erkännande).</w:t>
      </w:r>
    </w:p>
    <w:p w14:paraId="1B9EE101" w14:textId="77777777" w:rsidR="00166626" w:rsidRDefault="00166626" w:rsidP="00246F45">
      <w:pPr>
        <w:spacing w:before="14" w:line="240" w:lineRule="exact"/>
        <w:rPr>
          <w:rFonts w:cstheme="minorHAnsi"/>
          <w:shd w:val="clear" w:color="auto" w:fill="FFFFFF"/>
          <w:lang w:val="sv-SE"/>
        </w:rPr>
      </w:pPr>
    </w:p>
    <w:p w14:paraId="271B36BE" w14:textId="259E02E7" w:rsidR="00716EE5" w:rsidRPr="008D419C" w:rsidRDefault="008C212A" w:rsidP="00246F45">
      <w:pPr>
        <w:spacing w:before="14" w:line="240" w:lineRule="exact"/>
        <w:rPr>
          <w:shd w:val="clear" w:color="auto" w:fill="FFFFFF"/>
          <w:lang w:val="sv-SE"/>
        </w:rPr>
      </w:pPr>
      <w:r w:rsidRPr="008D419C">
        <w:rPr>
          <w:shd w:val="clear" w:color="auto" w:fill="FFFFFF"/>
          <w:lang w:val="sv-SE"/>
        </w:rPr>
        <w:t>Tänk på att ev</w:t>
      </w:r>
      <w:r w:rsidR="00F00A93">
        <w:rPr>
          <w:shd w:val="clear" w:color="auto" w:fill="FFFFFF"/>
          <w:lang w:val="sv-SE"/>
        </w:rPr>
        <w:t>.</w:t>
      </w:r>
      <w:r w:rsidRPr="008D419C">
        <w:rPr>
          <w:shd w:val="clear" w:color="auto" w:fill="FFFFFF"/>
          <w:lang w:val="sv-SE"/>
        </w:rPr>
        <w:t xml:space="preserve"> resor kopplade till denna typ av</w:t>
      </w:r>
      <w:r w:rsidR="00D3528E" w:rsidRPr="008D419C">
        <w:rPr>
          <w:shd w:val="clear" w:color="auto" w:fill="FFFFFF"/>
          <w:lang w:val="sv-SE"/>
        </w:rPr>
        <w:t xml:space="preserve"> köp </w:t>
      </w:r>
      <w:r w:rsidR="00F00A93" w:rsidRPr="00F00A93">
        <w:rPr>
          <w:shd w:val="clear" w:color="auto" w:fill="FFFFFF"/>
          <w:lang w:val="sv-SE"/>
        </w:rPr>
        <w:t>också</w:t>
      </w:r>
      <w:r w:rsidRPr="008D419C">
        <w:rPr>
          <w:shd w:val="clear" w:color="auto" w:fill="FFFFFF"/>
          <w:lang w:val="sv-SE"/>
        </w:rPr>
        <w:t xml:space="preserve"> ska redovisas under detta kostnadsslag. </w:t>
      </w:r>
      <w:r w:rsidR="00D3528E" w:rsidRPr="008D419C">
        <w:rPr>
          <w:shd w:val="clear" w:color="auto" w:fill="FFFFFF"/>
          <w:lang w:val="sv-SE"/>
        </w:rPr>
        <w:t xml:space="preserve"> </w:t>
      </w:r>
    </w:p>
    <w:p w14:paraId="2A04C477" w14:textId="13F1E326" w:rsidR="00A577AE" w:rsidRPr="008D419C" w:rsidRDefault="00A577AE" w:rsidP="00246F45">
      <w:pPr>
        <w:spacing w:before="14" w:line="240" w:lineRule="exact"/>
        <w:rPr>
          <w:shd w:val="clear" w:color="auto" w:fill="FFFFFF"/>
          <w:lang w:val="sv-SE"/>
        </w:rPr>
      </w:pPr>
    </w:p>
    <w:p w14:paraId="5D0BC5C3" w14:textId="77777777" w:rsidR="00A577AE" w:rsidRPr="008D419C" w:rsidRDefault="00A577AE" w:rsidP="00A577AE">
      <w:pPr>
        <w:pStyle w:val="Kommentarer"/>
        <w:rPr>
          <w:sz w:val="22"/>
          <w:szCs w:val="22"/>
        </w:rPr>
      </w:pPr>
      <w:r w:rsidRPr="008D419C">
        <w:rPr>
          <w:sz w:val="22"/>
          <w:szCs w:val="22"/>
        </w:rPr>
        <w:t xml:space="preserve">Var uppmärksam på att fakturering inte har skett från eget eller närståendes bolag. Det är också bra att uppmärksamma att fakturering inte sker mellan projektparter då det kan uppstå risk för dubbelfinansiering. I ett sådant fall är det bättre att parterna betalar olika projektaktiviteter.  </w:t>
      </w:r>
    </w:p>
    <w:p w14:paraId="5A922FBC" w14:textId="4CD730A2" w:rsidR="00716EE5" w:rsidRPr="003B6EF2" w:rsidRDefault="00716EE5" w:rsidP="00246F45">
      <w:pPr>
        <w:spacing w:before="14" w:line="240" w:lineRule="exact"/>
        <w:rPr>
          <w:rFonts w:cstheme="minorHAnsi"/>
          <w:strike/>
          <w:color w:val="000000"/>
          <w:shd w:val="clear" w:color="auto" w:fill="FFFFFF"/>
          <w:lang w:val="sv-SE"/>
        </w:rPr>
      </w:pPr>
    </w:p>
    <w:p w14:paraId="08D9217D" w14:textId="0CE66239" w:rsidR="00716EE5" w:rsidRDefault="00716EE5" w:rsidP="00246F45">
      <w:pPr>
        <w:spacing w:before="14" w:line="240" w:lineRule="exact"/>
        <w:rPr>
          <w:rFonts w:cstheme="minorHAnsi"/>
          <w:color w:val="000000"/>
          <w:shd w:val="clear" w:color="auto" w:fill="FFFFFF"/>
          <w:lang w:val="sv-SE"/>
        </w:rPr>
      </w:pPr>
    </w:p>
    <w:tbl>
      <w:tblPr>
        <w:tblStyle w:val="Eleganttabell"/>
        <w:tblpPr w:leftFromText="141" w:rightFromText="141" w:vertAnchor="text" w:horzAnchor="margin" w:tblpY="65"/>
        <w:tblW w:w="0" w:type="auto"/>
        <w:tblBorders>
          <w:insideH w:val="none" w:sz="0" w:space="0" w:color="auto"/>
          <w:insideV w:val="none" w:sz="0" w:space="0" w:color="auto"/>
        </w:tblBorders>
        <w:tblLook w:val="0480" w:firstRow="0" w:lastRow="0" w:firstColumn="1" w:lastColumn="0" w:noHBand="0" w:noVBand="1"/>
      </w:tblPr>
      <w:tblGrid>
        <w:gridCol w:w="8345"/>
        <w:gridCol w:w="236"/>
      </w:tblGrid>
      <w:tr w:rsidR="00716EE5" w:rsidRPr="004429E8" w14:paraId="019B44E2" w14:textId="77777777" w:rsidTr="00054D78">
        <w:trPr>
          <w:trHeight w:val="551"/>
        </w:trPr>
        <w:tc>
          <w:tcPr>
            <w:tcW w:w="8678" w:type="dxa"/>
            <w:gridSpan w:val="2"/>
          </w:tcPr>
          <w:p w14:paraId="4C4FA97C" w14:textId="77777777" w:rsidR="00716EE5" w:rsidRDefault="000158EF" w:rsidP="00054D78">
            <w:pPr>
              <w:rPr>
                <w:rFonts w:asciiTheme="minorHAnsi" w:hAnsiTheme="minorHAnsi"/>
                <w:color w:val="FF0000"/>
                <w:sz w:val="22"/>
                <w:szCs w:val="22"/>
              </w:rPr>
            </w:pPr>
            <w:bookmarkStart w:id="18" w:name="_Hlk44057459"/>
            <w:r w:rsidRPr="00916AC5">
              <w:rPr>
                <w:rFonts w:asciiTheme="minorHAnsi" w:hAnsiTheme="minorHAnsi"/>
                <w:sz w:val="22"/>
                <w:szCs w:val="22"/>
              </w:rPr>
              <w:t>Kommentera hur granskning har skett och redogör för resultatet</w:t>
            </w:r>
            <w:r w:rsidR="004845D7">
              <w:rPr>
                <w:rFonts w:asciiTheme="minorHAnsi" w:hAnsiTheme="minorHAnsi"/>
                <w:color w:val="FF0000"/>
                <w:sz w:val="22"/>
                <w:szCs w:val="22"/>
              </w:rPr>
              <w:t>.</w:t>
            </w:r>
            <w:r>
              <w:rPr>
                <w:rFonts w:asciiTheme="minorHAnsi" w:hAnsiTheme="minorHAnsi"/>
                <w:color w:val="FF0000"/>
                <w:sz w:val="22"/>
                <w:szCs w:val="22"/>
              </w:rPr>
              <w:t xml:space="preserve"> </w:t>
            </w:r>
            <w:bookmarkEnd w:id="18"/>
          </w:p>
          <w:p w14:paraId="70477D35" w14:textId="6276DB4A" w:rsidR="004845D7" w:rsidRPr="00793C99" w:rsidRDefault="00793C99" w:rsidP="00A37395">
            <w:pPr>
              <w:rPr>
                <w:rFonts w:asciiTheme="minorHAnsi" w:hAnsiTheme="minorHAnsi"/>
                <w:color w:val="FF0000"/>
                <w:sz w:val="24"/>
                <w:szCs w:val="24"/>
              </w:rPr>
            </w:pPr>
            <w:r w:rsidRPr="00793C99">
              <w:rPr>
                <w:sz w:val="24"/>
                <w:szCs w:val="24"/>
              </w:rPr>
              <w:fldChar w:fldCharType="begin">
                <w:ffData>
                  <w:name w:val="Text126"/>
                  <w:enabled/>
                  <w:calcOnExit w:val="0"/>
                  <w:textInput/>
                </w:ffData>
              </w:fldChar>
            </w:r>
            <w:bookmarkStart w:id="19" w:name="Text126"/>
            <w:r w:rsidRPr="00793C99">
              <w:rPr>
                <w:rFonts w:asciiTheme="minorHAnsi" w:hAnsiTheme="minorHAnsi"/>
                <w:sz w:val="24"/>
                <w:szCs w:val="24"/>
              </w:rPr>
              <w:instrText xml:space="preserve"> FORMTEXT </w:instrText>
            </w:r>
            <w:r w:rsidRPr="00793C99">
              <w:rPr>
                <w:sz w:val="24"/>
                <w:szCs w:val="24"/>
              </w:rPr>
            </w:r>
            <w:r w:rsidRPr="00793C99">
              <w:rPr>
                <w:sz w:val="24"/>
                <w:szCs w:val="24"/>
              </w:rPr>
              <w:fldChar w:fldCharType="separate"/>
            </w:r>
            <w:r w:rsidRPr="00793C99">
              <w:rPr>
                <w:rFonts w:asciiTheme="minorHAnsi" w:hAnsiTheme="minorHAnsi"/>
                <w:noProof/>
                <w:sz w:val="24"/>
                <w:szCs w:val="24"/>
              </w:rPr>
              <w:t> </w:t>
            </w:r>
            <w:r w:rsidRPr="00793C99">
              <w:rPr>
                <w:rFonts w:asciiTheme="minorHAnsi" w:hAnsiTheme="minorHAnsi"/>
                <w:noProof/>
                <w:sz w:val="24"/>
                <w:szCs w:val="24"/>
              </w:rPr>
              <w:t> </w:t>
            </w:r>
            <w:r w:rsidRPr="00793C99">
              <w:rPr>
                <w:rFonts w:asciiTheme="minorHAnsi" w:hAnsiTheme="minorHAnsi"/>
                <w:noProof/>
                <w:sz w:val="24"/>
                <w:szCs w:val="24"/>
              </w:rPr>
              <w:t> </w:t>
            </w:r>
            <w:r w:rsidRPr="00793C99">
              <w:rPr>
                <w:rFonts w:asciiTheme="minorHAnsi" w:hAnsiTheme="minorHAnsi"/>
                <w:noProof/>
                <w:sz w:val="24"/>
                <w:szCs w:val="24"/>
              </w:rPr>
              <w:t> </w:t>
            </w:r>
            <w:r w:rsidRPr="00793C99">
              <w:rPr>
                <w:rFonts w:asciiTheme="minorHAnsi" w:hAnsiTheme="minorHAnsi"/>
                <w:noProof/>
                <w:sz w:val="24"/>
                <w:szCs w:val="24"/>
              </w:rPr>
              <w:t> </w:t>
            </w:r>
            <w:r w:rsidRPr="00793C99">
              <w:rPr>
                <w:sz w:val="24"/>
                <w:szCs w:val="24"/>
              </w:rPr>
              <w:fldChar w:fldCharType="end"/>
            </w:r>
            <w:bookmarkEnd w:id="19"/>
          </w:p>
        </w:tc>
      </w:tr>
      <w:tr w:rsidR="00716EE5" w:rsidRPr="00904F5E" w14:paraId="221CB533" w14:textId="77777777" w:rsidTr="00054D78">
        <w:trPr>
          <w:trHeight w:val="788"/>
        </w:trPr>
        <w:tc>
          <w:tcPr>
            <w:tcW w:w="8442" w:type="dxa"/>
          </w:tcPr>
          <w:p w14:paraId="01ADB31A" w14:textId="77777777" w:rsidR="00716EE5" w:rsidRDefault="00716EE5" w:rsidP="00054D78">
            <w:pPr>
              <w:pStyle w:val="Brdtext"/>
              <w:tabs>
                <w:tab w:val="left" w:pos="809"/>
              </w:tabs>
              <w:spacing w:after="120"/>
              <w:ind w:left="0" w:firstLine="0"/>
              <w:rPr>
                <w:rFonts w:asciiTheme="minorHAnsi" w:hAnsiTheme="minorHAnsi"/>
                <w:b w:val="0"/>
                <w:bCs w:val="0"/>
                <w:color w:val="FF0000"/>
                <w:sz w:val="22"/>
                <w:szCs w:val="22"/>
              </w:rPr>
            </w:pPr>
          </w:p>
          <w:p w14:paraId="7FBCA2D7" w14:textId="77777777" w:rsidR="00716EE5" w:rsidRDefault="00716EE5" w:rsidP="00054D78">
            <w:pPr>
              <w:pStyle w:val="Brdtext"/>
              <w:tabs>
                <w:tab w:val="left" w:pos="809"/>
              </w:tabs>
              <w:spacing w:after="120"/>
              <w:ind w:left="0" w:firstLine="0"/>
              <w:rPr>
                <w:rFonts w:asciiTheme="minorHAnsi" w:hAnsiTheme="minorHAnsi"/>
                <w:b w:val="0"/>
                <w:bCs w:val="0"/>
                <w:color w:val="FF0000"/>
                <w:sz w:val="22"/>
                <w:szCs w:val="22"/>
              </w:rPr>
            </w:pPr>
          </w:p>
          <w:p w14:paraId="02C00D5E" w14:textId="77777777" w:rsidR="00716EE5" w:rsidRPr="00C8497F" w:rsidRDefault="00716EE5" w:rsidP="00054D78">
            <w:pPr>
              <w:rPr>
                <w:rFonts w:cs="Arial"/>
                <w:strike/>
                <w:color w:val="FF0000"/>
              </w:rPr>
            </w:pPr>
          </w:p>
          <w:p w14:paraId="1CCD91E9" w14:textId="77777777" w:rsidR="00716EE5" w:rsidRPr="00C8497F" w:rsidRDefault="00716EE5" w:rsidP="00054D78">
            <w:pPr>
              <w:rPr>
                <w:rFonts w:cs="Arial"/>
                <w:strike/>
              </w:rPr>
            </w:pPr>
          </w:p>
        </w:tc>
        <w:tc>
          <w:tcPr>
            <w:tcW w:w="236" w:type="dxa"/>
          </w:tcPr>
          <w:p w14:paraId="15636B6B" w14:textId="77777777" w:rsidR="00716EE5" w:rsidRPr="00C8497F" w:rsidRDefault="00716EE5" w:rsidP="00054D78">
            <w:pPr>
              <w:rPr>
                <w:rFonts w:cs="Arial"/>
                <w:strike/>
              </w:rPr>
            </w:pPr>
          </w:p>
        </w:tc>
      </w:tr>
    </w:tbl>
    <w:p w14:paraId="331BA07C" w14:textId="45E88C0A" w:rsidR="00575EC4" w:rsidRDefault="00575EC4">
      <w:pPr>
        <w:spacing w:line="200" w:lineRule="exact"/>
        <w:rPr>
          <w:sz w:val="20"/>
          <w:szCs w:val="20"/>
          <w:lang w:val="sv-SE"/>
        </w:rPr>
      </w:pPr>
    </w:p>
    <w:p w14:paraId="0551310E" w14:textId="77777777" w:rsidR="00575EC4" w:rsidRPr="00D412F1" w:rsidRDefault="00575EC4">
      <w:pPr>
        <w:spacing w:line="200" w:lineRule="exact"/>
        <w:rPr>
          <w:sz w:val="20"/>
          <w:szCs w:val="20"/>
          <w:lang w:val="sv-SE"/>
        </w:rPr>
      </w:pPr>
    </w:p>
    <w:p w14:paraId="5514E900" w14:textId="77777777" w:rsidR="00714D69" w:rsidRPr="00D412F1" w:rsidRDefault="00714D69">
      <w:pPr>
        <w:spacing w:line="200" w:lineRule="exact"/>
        <w:rPr>
          <w:sz w:val="20"/>
          <w:szCs w:val="20"/>
          <w:lang w:val="sv-SE"/>
        </w:rPr>
      </w:pPr>
    </w:p>
    <w:p w14:paraId="1E3B7939" w14:textId="77777777" w:rsidR="003255B5" w:rsidRPr="00D412F1" w:rsidRDefault="003255B5" w:rsidP="003255B5">
      <w:pPr>
        <w:spacing w:before="2"/>
        <w:ind w:right="3186"/>
        <w:rPr>
          <w:rFonts w:eastAsia="Arial" w:cs="Arial"/>
          <w:sz w:val="20"/>
          <w:szCs w:val="20"/>
          <w:lang w:val="sv-SE"/>
        </w:rPr>
      </w:pPr>
    </w:p>
    <w:p w14:paraId="6AA63979" w14:textId="77777777" w:rsidR="00E64C9D" w:rsidRPr="006F223D" w:rsidRDefault="00E64C9D" w:rsidP="006A3655">
      <w:pPr>
        <w:pStyle w:val="Liststycke"/>
        <w:numPr>
          <w:ilvl w:val="0"/>
          <w:numId w:val="37"/>
        </w:numPr>
        <w:spacing w:before="2" w:line="459" w:lineRule="auto"/>
        <w:ind w:right="3186"/>
        <w:rPr>
          <w:rFonts w:eastAsia="Arial" w:cs="Arial"/>
          <w:b/>
          <w:lang w:val="sv-SE"/>
        </w:rPr>
      </w:pPr>
      <w:r w:rsidRPr="006F223D">
        <w:rPr>
          <w:rFonts w:eastAsia="Arial" w:cs="Arial"/>
          <w:b/>
          <w:lang w:val="sv-SE"/>
        </w:rPr>
        <w:t>Kostnader för resor och logi</w:t>
      </w:r>
    </w:p>
    <w:p w14:paraId="05F7D8E3" w14:textId="27F852AB" w:rsidR="009C28BB" w:rsidRPr="00FB2022" w:rsidRDefault="0075076A" w:rsidP="008F48FB">
      <w:pPr>
        <w:spacing w:line="276" w:lineRule="auto"/>
        <w:rPr>
          <w:rFonts w:eastAsia="Times New Roman" w:cs="Times New Roman"/>
          <w:lang w:val="sv-SE" w:eastAsia="sv-SE"/>
        </w:rPr>
      </w:pPr>
      <w:r w:rsidRPr="00FB2022">
        <w:rPr>
          <w:rFonts w:eastAsia="Times New Roman" w:cs="Times New Roman"/>
          <w:lang w:val="sv-SE" w:eastAsia="sv-SE"/>
        </w:rPr>
        <w:t xml:space="preserve">Artikel </w:t>
      </w:r>
      <w:r w:rsidR="009C28BB" w:rsidRPr="00FB2022">
        <w:rPr>
          <w:rFonts w:eastAsia="Times New Roman" w:cs="Times New Roman"/>
          <w:lang w:val="sv-SE" w:eastAsia="sv-SE"/>
        </w:rPr>
        <w:t>5</w:t>
      </w:r>
      <w:r w:rsidR="000E499F" w:rsidRPr="00FB2022">
        <w:rPr>
          <w:rFonts w:eastAsia="Times New Roman" w:cs="Times New Roman"/>
          <w:lang w:val="sv-SE" w:eastAsia="sv-SE"/>
        </w:rPr>
        <w:t>,</w:t>
      </w:r>
      <w:r w:rsidR="009C28BB" w:rsidRPr="00FB2022">
        <w:rPr>
          <w:rFonts w:eastAsia="Times New Roman" w:cs="Times New Roman"/>
          <w:lang w:val="sv-SE" w:eastAsia="sv-SE"/>
        </w:rPr>
        <w:t xml:space="preserve"> EU nr 481/2014.</w:t>
      </w:r>
    </w:p>
    <w:p w14:paraId="395F1A78" w14:textId="77777777" w:rsidR="00FB2022" w:rsidRDefault="00FB2022" w:rsidP="008F48FB">
      <w:pPr>
        <w:spacing w:line="276" w:lineRule="auto"/>
        <w:rPr>
          <w:rFonts w:cstheme="minorHAnsi"/>
          <w:lang w:val="sv-SE"/>
        </w:rPr>
      </w:pPr>
    </w:p>
    <w:p w14:paraId="368E6543" w14:textId="77777777" w:rsidR="00FB3F4C" w:rsidRDefault="0017020C" w:rsidP="008F48FB">
      <w:pPr>
        <w:spacing w:line="276" w:lineRule="auto"/>
        <w:rPr>
          <w:rFonts w:cstheme="minorHAnsi"/>
          <w:lang w:val="sv-SE"/>
        </w:rPr>
      </w:pPr>
      <w:r w:rsidRPr="00916AC5">
        <w:rPr>
          <w:rFonts w:cstheme="minorHAnsi"/>
          <w:lang w:val="sv-SE"/>
        </w:rPr>
        <w:t xml:space="preserve">Det är endast resekostnader för personal som är anställd av stödmottagaren som </w:t>
      </w:r>
      <w:r w:rsidRPr="002E035C">
        <w:rPr>
          <w:rFonts w:cstheme="minorHAnsi"/>
          <w:lang w:val="sv-SE"/>
        </w:rPr>
        <w:t>får</w:t>
      </w:r>
      <w:r w:rsidRPr="00916AC5">
        <w:rPr>
          <w:rFonts w:cstheme="minorHAnsi"/>
          <w:lang w:val="sv-SE"/>
        </w:rPr>
        <w:t xml:space="preserve"> redovisas under det här kostnadsslaget. Kostnader för externa experters och tjänsteleverantörers resor och logi ska tas upp under kostnadsslaget ”Kostnader för extern sakkunskap och externa tjänster”. </w:t>
      </w:r>
    </w:p>
    <w:p w14:paraId="2A4A2F7F" w14:textId="77777777" w:rsidR="00FB3F4C" w:rsidRDefault="00FB3F4C" w:rsidP="008F48FB">
      <w:pPr>
        <w:spacing w:line="276" w:lineRule="auto"/>
        <w:rPr>
          <w:rFonts w:cstheme="minorHAnsi"/>
          <w:lang w:val="sv-SE"/>
        </w:rPr>
      </w:pPr>
    </w:p>
    <w:p w14:paraId="2E13367A" w14:textId="0FCF99C1" w:rsidR="0017020C" w:rsidRDefault="0017020C" w:rsidP="008F48FB">
      <w:pPr>
        <w:spacing w:line="276" w:lineRule="auto"/>
        <w:rPr>
          <w:rFonts w:cstheme="minorHAnsi"/>
          <w:lang w:val="sv-SE"/>
        </w:rPr>
      </w:pPr>
      <w:r w:rsidRPr="00916AC5">
        <w:rPr>
          <w:rFonts w:cstheme="minorHAnsi"/>
          <w:lang w:val="sv-SE"/>
        </w:rPr>
        <w:t xml:space="preserve">Var uppmärksam </w:t>
      </w:r>
      <w:r w:rsidRPr="0025425C">
        <w:rPr>
          <w:rFonts w:cstheme="minorHAnsi"/>
          <w:lang w:val="sv-SE"/>
        </w:rPr>
        <w:t>över</w:t>
      </w:r>
      <w:r w:rsidR="00821B21" w:rsidRPr="0025425C">
        <w:rPr>
          <w:rFonts w:cstheme="minorHAnsi"/>
          <w:lang w:val="sv-SE"/>
        </w:rPr>
        <w:t xml:space="preserve"> ev.</w:t>
      </w:r>
      <w:r w:rsidRPr="0025425C">
        <w:rPr>
          <w:rFonts w:cstheme="minorHAnsi"/>
          <w:lang w:val="sv-SE"/>
        </w:rPr>
        <w:t xml:space="preserve"> villkor </w:t>
      </w:r>
      <w:r w:rsidRPr="00916AC5">
        <w:rPr>
          <w:rFonts w:cstheme="minorHAnsi"/>
          <w:lang w:val="sv-SE"/>
        </w:rPr>
        <w:t>om resor som finns i beslut om stöd</w:t>
      </w:r>
      <w:r w:rsidR="008713AB" w:rsidRPr="00916AC5">
        <w:rPr>
          <w:rFonts w:cstheme="minorHAnsi"/>
          <w:lang w:val="sv-SE"/>
        </w:rPr>
        <w:t xml:space="preserve"> och att det i en del fall ska/bör finnas underlag från handläggaren kring godkänd resa. </w:t>
      </w:r>
    </w:p>
    <w:p w14:paraId="059B2F55" w14:textId="2411BFA6" w:rsidR="00DD2F32" w:rsidRDefault="00DD2F32" w:rsidP="008F48FB">
      <w:pPr>
        <w:spacing w:line="276" w:lineRule="auto"/>
        <w:rPr>
          <w:rFonts w:cstheme="minorHAnsi"/>
          <w:lang w:val="sv-SE"/>
        </w:rPr>
      </w:pPr>
    </w:p>
    <w:p w14:paraId="57F214E7" w14:textId="7D18B456" w:rsidR="006372B7" w:rsidRDefault="006372B7" w:rsidP="008F48FB">
      <w:pPr>
        <w:spacing w:line="276" w:lineRule="auto"/>
        <w:rPr>
          <w:rFonts w:cstheme="minorHAnsi"/>
          <w:lang w:val="sv-SE"/>
        </w:rPr>
      </w:pPr>
      <w:r w:rsidRPr="008D419C">
        <w:rPr>
          <w:lang w:val="sv-SE"/>
        </w:rPr>
        <w:t>Tänk på att kostnader under detta kostnadsslag kan falla under regler för upphandling och/eller de upphandlingsrättsliga principerna (icke-diskriminering, likabehandling, öppenhet/transparens, proportionalitetsprincipen och ömsesidigt erkännande).</w:t>
      </w:r>
    </w:p>
    <w:p w14:paraId="42AF0F72" w14:textId="77777777" w:rsidR="00301DA7" w:rsidRPr="00054D78" w:rsidRDefault="00301DA7" w:rsidP="008F48FB">
      <w:pPr>
        <w:spacing w:line="276" w:lineRule="auto"/>
        <w:rPr>
          <w:lang w:val="sv-SE"/>
        </w:rPr>
      </w:pPr>
    </w:p>
    <w:p w14:paraId="32325B0F" w14:textId="77777777" w:rsidR="00301DA7" w:rsidRPr="00D412F1" w:rsidRDefault="00301DA7" w:rsidP="008F48FB">
      <w:pPr>
        <w:spacing w:line="276" w:lineRule="auto"/>
        <w:rPr>
          <w:rFonts w:eastAsia="Times New Roman" w:cs="Times New Roman"/>
          <w:sz w:val="20"/>
          <w:szCs w:val="20"/>
          <w:lang w:val="sv-SE" w:eastAsia="sv-SE"/>
        </w:rPr>
      </w:pPr>
    </w:p>
    <w:tbl>
      <w:tblPr>
        <w:tblStyle w:val="Eleganttabell"/>
        <w:tblpPr w:leftFromText="141" w:rightFromText="141" w:vertAnchor="text" w:horzAnchor="margin" w:tblpY="65"/>
        <w:tblW w:w="0" w:type="auto"/>
        <w:tblBorders>
          <w:insideH w:val="none" w:sz="0" w:space="0" w:color="auto"/>
          <w:insideV w:val="none" w:sz="0" w:space="0" w:color="auto"/>
        </w:tblBorders>
        <w:tblLook w:val="0480" w:firstRow="0" w:lastRow="0" w:firstColumn="1" w:lastColumn="0" w:noHBand="0" w:noVBand="1"/>
      </w:tblPr>
      <w:tblGrid>
        <w:gridCol w:w="8345"/>
        <w:gridCol w:w="236"/>
      </w:tblGrid>
      <w:tr w:rsidR="00301DA7" w:rsidRPr="004429E8" w14:paraId="29FF652D" w14:textId="77777777" w:rsidTr="00054D78">
        <w:trPr>
          <w:trHeight w:val="551"/>
        </w:trPr>
        <w:tc>
          <w:tcPr>
            <w:tcW w:w="8678" w:type="dxa"/>
            <w:gridSpan w:val="2"/>
          </w:tcPr>
          <w:p w14:paraId="48F6E46B" w14:textId="77777777" w:rsidR="00301DA7" w:rsidRPr="00916AC5" w:rsidRDefault="000158EF" w:rsidP="00054D78">
            <w:pPr>
              <w:rPr>
                <w:rFonts w:asciiTheme="minorHAnsi" w:hAnsiTheme="minorHAnsi"/>
                <w:sz w:val="22"/>
                <w:szCs w:val="22"/>
              </w:rPr>
            </w:pPr>
            <w:r w:rsidRPr="00916AC5">
              <w:rPr>
                <w:rFonts w:asciiTheme="minorHAnsi" w:hAnsiTheme="minorHAnsi"/>
                <w:sz w:val="22"/>
                <w:szCs w:val="22"/>
              </w:rPr>
              <w:t>Kommentera hur granskning har skett och redogör för resultate</w:t>
            </w:r>
            <w:r w:rsidR="004845D7" w:rsidRPr="00916AC5">
              <w:rPr>
                <w:rFonts w:asciiTheme="minorHAnsi" w:hAnsiTheme="minorHAnsi"/>
                <w:sz w:val="22"/>
                <w:szCs w:val="22"/>
              </w:rPr>
              <w:t>t</w:t>
            </w:r>
            <w:r w:rsidRPr="00916AC5">
              <w:rPr>
                <w:rFonts w:asciiTheme="minorHAnsi" w:hAnsiTheme="minorHAnsi"/>
                <w:sz w:val="22"/>
                <w:szCs w:val="22"/>
              </w:rPr>
              <w:t>.</w:t>
            </w:r>
          </w:p>
          <w:p w14:paraId="42A5C9D1" w14:textId="629F0627" w:rsidR="006A3655" w:rsidRPr="00793C99" w:rsidRDefault="00A37395" w:rsidP="006A3655">
            <w:pPr>
              <w:rPr>
                <w:rFonts w:asciiTheme="minorHAnsi" w:hAnsiTheme="minorHAnsi" w:cstheme="minorHAnsi"/>
                <w:color w:val="000000" w:themeColor="text1"/>
                <w:sz w:val="24"/>
                <w:szCs w:val="24"/>
              </w:rPr>
            </w:pPr>
            <w:r w:rsidRPr="00793C99">
              <w:rPr>
                <w:rFonts w:cstheme="minorHAnsi"/>
                <w:sz w:val="24"/>
                <w:szCs w:val="24"/>
              </w:rPr>
              <w:fldChar w:fldCharType="begin">
                <w:ffData>
                  <w:name w:val="Text103"/>
                  <w:enabled/>
                  <w:calcOnExit w:val="0"/>
                  <w:textInput/>
                </w:ffData>
              </w:fldChar>
            </w:r>
            <w:r w:rsidRPr="00793C99">
              <w:rPr>
                <w:rFonts w:asciiTheme="minorHAnsi" w:hAnsiTheme="minorHAnsi" w:cstheme="minorHAnsi"/>
                <w:sz w:val="24"/>
                <w:szCs w:val="24"/>
              </w:rPr>
              <w:instrText xml:space="preserve"> FORMTEXT </w:instrText>
            </w:r>
            <w:r w:rsidRPr="00793C99">
              <w:rPr>
                <w:rFonts w:cstheme="minorHAnsi"/>
                <w:sz w:val="24"/>
                <w:szCs w:val="24"/>
              </w:rPr>
            </w:r>
            <w:r w:rsidRPr="00793C99">
              <w:rPr>
                <w:rFonts w:cstheme="minorHAnsi"/>
                <w:sz w:val="24"/>
                <w:szCs w:val="24"/>
              </w:rPr>
              <w:fldChar w:fldCharType="separate"/>
            </w:r>
            <w:r w:rsidRPr="00793C99">
              <w:rPr>
                <w:rFonts w:asciiTheme="minorHAnsi" w:hAnsiTheme="minorHAnsi" w:cstheme="minorHAnsi"/>
                <w:noProof/>
                <w:sz w:val="24"/>
                <w:szCs w:val="24"/>
              </w:rPr>
              <w:t> </w:t>
            </w:r>
            <w:r w:rsidRPr="00793C99">
              <w:rPr>
                <w:rFonts w:asciiTheme="minorHAnsi" w:hAnsiTheme="minorHAnsi" w:cstheme="minorHAnsi"/>
                <w:noProof/>
                <w:sz w:val="24"/>
                <w:szCs w:val="24"/>
              </w:rPr>
              <w:t> </w:t>
            </w:r>
            <w:r w:rsidRPr="00793C99">
              <w:rPr>
                <w:rFonts w:asciiTheme="minorHAnsi" w:hAnsiTheme="minorHAnsi" w:cstheme="minorHAnsi"/>
                <w:noProof/>
                <w:sz w:val="24"/>
                <w:szCs w:val="24"/>
              </w:rPr>
              <w:t> </w:t>
            </w:r>
            <w:r w:rsidRPr="00793C99">
              <w:rPr>
                <w:rFonts w:asciiTheme="minorHAnsi" w:hAnsiTheme="minorHAnsi" w:cstheme="minorHAnsi"/>
                <w:noProof/>
                <w:sz w:val="24"/>
                <w:szCs w:val="24"/>
              </w:rPr>
              <w:t> </w:t>
            </w:r>
            <w:r w:rsidRPr="00793C99">
              <w:rPr>
                <w:rFonts w:asciiTheme="minorHAnsi" w:hAnsiTheme="minorHAnsi" w:cstheme="minorHAnsi"/>
                <w:noProof/>
                <w:sz w:val="24"/>
                <w:szCs w:val="24"/>
              </w:rPr>
              <w:t> </w:t>
            </w:r>
            <w:r w:rsidRPr="00793C99">
              <w:rPr>
                <w:rFonts w:cstheme="minorHAnsi"/>
                <w:sz w:val="24"/>
                <w:szCs w:val="24"/>
              </w:rPr>
              <w:fldChar w:fldCharType="end"/>
            </w:r>
          </w:p>
          <w:p w14:paraId="50DC2EE2" w14:textId="43D47770" w:rsidR="006A3655" w:rsidRPr="00B1450E" w:rsidRDefault="006A3655" w:rsidP="00054D78">
            <w:pPr>
              <w:rPr>
                <w:rFonts w:asciiTheme="minorHAnsi" w:hAnsiTheme="minorHAnsi"/>
                <w:color w:val="FF0000"/>
                <w:sz w:val="22"/>
                <w:szCs w:val="22"/>
              </w:rPr>
            </w:pPr>
          </w:p>
        </w:tc>
      </w:tr>
      <w:tr w:rsidR="00301DA7" w:rsidRPr="00904F5E" w14:paraId="622A690B" w14:textId="77777777" w:rsidTr="00054D78">
        <w:trPr>
          <w:trHeight w:val="788"/>
        </w:trPr>
        <w:tc>
          <w:tcPr>
            <w:tcW w:w="8442" w:type="dxa"/>
          </w:tcPr>
          <w:p w14:paraId="392D66E4" w14:textId="77777777" w:rsidR="00301DA7" w:rsidRDefault="00301DA7" w:rsidP="00054D78">
            <w:pPr>
              <w:pStyle w:val="Brdtext"/>
              <w:tabs>
                <w:tab w:val="left" w:pos="809"/>
              </w:tabs>
              <w:spacing w:after="120"/>
              <w:ind w:left="0" w:firstLine="0"/>
              <w:rPr>
                <w:rFonts w:asciiTheme="minorHAnsi" w:hAnsiTheme="minorHAnsi"/>
                <w:b w:val="0"/>
                <w:bCs w:val="0"/>
                <w:color w:val="FF0000"/>
                <w:sz w:val="22"/>
                <w:szCs w:val="22"/>
              </w:rPr>
            </w:pPr>
          </w:p>
          <w:p w14:paraId="1DD10196" w14:textId="77777777" w:rsidR="00301DA7" w:rsidRDefault="00301DA7" w:rsidP="00054D78">
            <w:pPr>
              <w:pStyle w:val="Brdtext"/>
              <w:tabs>
                <w:tab w:val="left" w:pos="809"/>
              </w:tabs>
              <w:spacing w:after="120"/>
              <w:ind w:left="0" w:firstLine="0"/>
              <w:rPr>
                <w:rFonts w:asciiTheme="minorHAnsi" w:hAnsiTheme="minorHAnsi"/>
                <w:b w:val="0"/>
                <w:bCs w:val="0"/>
                <w:color w:val="FF0000"/>
                <w:sz w:val="22"/>
                <w:szCs w:val="22"/>
              </w:rPr>
            </w:pPr>
          </w:p>
          <w:p w14:paraId="76369947" w14:textId="77777777" w:rsidR="00301DA7" w:rsidRPr="00C8497F" w:rsidRDefault="00301DA7" w:rsidP="00054D78">
            <w:pPr>
              <w:rPr>
                <w:rFonts w:cs="Arial"/>
                <w:strike/>
                <w:color w:val="FF0000"/>
              </w:rPr>
            </w:pPr>
          </w:p>
          <w:p w14:paraId="27A32511" w14:textId="77777777" w:rsidR="00301DA7" w:rsidRPr="00C8497F" w:rsidRDefault="00301DA7" w:rsidP="00054D78">
            <w:pPr>
              <w:rPr>
                <w:rFonts w:cs="Arial"/>
                <w:strike/>
              </w:rPr>
            </w:pPr>
          </w:p>
        </w:tc>
        <w:tc>
          <w:tcPr>
            <w:tcW w:w="236" w:type="dxa"/>
          </w:tcPr>
          <w:p w14:paraId="38D1C2C9" w14:textId="77777777" w:rsidR="00301DA7" w:rsidRPr="00C8497F" w:rsidRDefault="00301DA7" w:rsidP="00054D78">
            <w:pPr>
              <w:rPr>
                <w:rFonts w:cs="Arial"/>
                <w:strike/>
              </w:rPr>
            </w:pPr>
          </w:p>
        </w:tc>
      </w:tr>
    </w:tbl>
    <w:p w14:paraId="695A0AE1" w14:textId="77777777" w:rsidR="00ED7B07" w:rsidRPr="00D412F1" w:rsidRDefault="00ED7B07" w:rsidP="00597F4F">
      <w:pPr>
        <w:spacing w:before="2" w:line="459" w:lineRule="auto"/>
        <w:ind w:right="3186"/>
        <w:rPr>
          <w:rFonts w:eastAsia="Arial" w:cs="Arial"/>
          <w:b/>
          <w:sz w:val="24"/>
          <w:szCs w:val="24"/>
          <w:u w:val="single"/>
          <w:lang w:val="sv-SE"/>
        </w:rPr>
      </w:pPr>
    </w:p>
    <w:p w14:paraId="3E605179" w14:textId="77777777" w:rsidR="00A43F34" w:rsidRPr="006F223D" w:rsidRDefault="00597F4F" w:rsidP="006A3655">
      <w:pPr>
        <w:pStyle w:val="Liststycke"/>
        <w:numPr>
          <w:ilvl w:val="0"/>
          <w:numId w:val="37"/>
        </w:numPr>
        <w:spacing w:before="2" w:line="459" w:lineRule="auto"/>
        <w:ind w:right="3186"/>
        <w:rPr>
          <w:rFonts w:eastAsia="Arial" w:cs="Arial"/>
          <w:b/>
          <w:lang w:val="sv-SE"/>
        </w:rPr>
      </w:pPr>
      <w:r w:rsidRPr="006F223D">
        <w:rPr>
          <w:rFonts w:eastAsia="Arial" w:cs="Arial"/>
          <w:b/>
          <w:lang w:val="sv-SE"/>
        </w:rPr>
        <w:t>Utgifter</w:t>
      </w:r>
      <w:r w:rsidR="00E64C9D" w:rsidRPr="006F223D">
        <w:rPr>
          <w:rFonts w:eastAsia="Arial" w:cs="Arial"/>
          <w:b/>
          <w:lang w:val="sv-SE"/>
        </w:rPr>
        <w:t xml:space="preserve"> för utrustning</w:t>
      </w:r>
    </w:p>
    <w:p w14:paraId="2F179748" w14:textId="6B47B93F" w:rsidR="00B53EC2" w:rsidRPr="00FB2022" w:rsidRDefault="0075076A" w:rsidP="009C4A69">
      <w:pPr>
        <w:rPr>
          <w:lang w:val="sv-SE"/>
        </w:rPr>
      </w:pPr>
      <w:r w:rsidRPr="00FB2022">
        <w:rPr>
          <w:lang w:val="sv-SE"/>
        </w:rPr>
        <w:lastRenderedPageBreak/>
        <w:t>A</w:t>
      </w:r>
      <w:r w:rsidR="009C28BB" w:rsidRPr="00FB2022">
        <w:rPr>
          <w:lang w:val="sv-SE"/>
        </w:rPr>
        <w:t>rtikel 7 EU 481/2014</w:t>
      </w:r>
      <w:r w:rsidR="009C4A69" w:rsidRPr="00FB2022">
        <w:rPr>
          <w:lang w:val="sv-SE"/>
        </w:rPr>
        <w:t>.</w:t>
      </w:r>
    </w:p>
    <w:p w14:paraId="399A8499" w14:textId="77777777" w:rsidR="0075076A" w:rsidRDefault="0075076A" w:rsidP="009C4A69">
      <w:pPr>
        <w:rPr>
          <w:sz w:val="20"/>
          <w:szCs w:val="20"/>
          <w:lang w:val="sv-SE"/>
        </w:rPr>
      </w:pPr>
    </w:p>
    <w:p w14:paraId="56A9B7B2" w14:textId="38058951" w:rsidR="003E265A" w:rsidRPr="00FB3F4C" w:rsidRDefault="00421388" w:rsidP="003E265A">
      <w:pPr>
        <w:rPr>
          <w:lang w:val="sv-SE"/>
        </w:rPr>
      </w:pPr>
      <w:r w:rsidRPr="00FB3F4C">
        <w:rPr>
          <w:lang w:val="sv-SE"/>
        </w:rPr>
        <w:t>Tänk på att kostnader för utrustning kan avse både ny och redan befintlig utrustning hos en stödmottagare. Gemensamt är att användandet ska vara nödvändig för projektets genomförande.</w:t>
      </w:r>
      <w:r w:rsidR="003E265A" w:rsidRPr="00FB3F4C">
        <w:rPr>
          <w:lang w:val="sv-SE"/>
        </w:rPr>
        <w:t xml:space="preserve"> </w:t>
      </w:r>
      <w:r w:rsidR="00B5246B">
        <w:rPr>
          <w:lang w:val="sv-SE"/>
        </w:rPr>
        <w:t>Inköp av be</w:t>
      </w:r>
      <w:r w:rsidR="003E265A" w:rsidRPr="00FB3F4C">
        <w:rPr>
          <w:lang w:val="sv-SE"/>
        </w:rPr>
        <w:t xml:space="preserve">gagnad utrustning är inte tillåtet inom Interreg Nord. </w:t>
      </w:r>
    </w:p>
    <w:p w14:paraId="46AF4D42" w14:textId="47F8FEF5" w:rsidR="00421388" w:rsidRDefault="00421388" w:rsidP="00421388">
      <w:pPr>
        <w:rPr>
          <w:color w:val="FF0000"/>
          <w:lang w:val="sv-SE"/>
        </w:rPr>
      </w:pPr>
    </w:p>
    <w:p w14:paraId="6AE09AA4" w14:textId="31C0150E" w:rsidR="00160BE3" w:rsidRPr="00AC1743" w:rsidRDefault="00160BE3" w:rsidP="00160BE3">
      <w:pPr>
        <w:rPr>
          <w:strike/>
          <w:lang w:val="sv-SE"/>
        </w:rPr>
      </w:pPr>
      <w:r w:rsidRPr="00AC1743">
        <w:rPr>
          <w:lang w:val="sv-SE"/>
        </w:rPr>
        <w:t>Kommer utrustningen enbart att användas av projektet</w:t>
      </w:r>
      <w:r>
        <w:rPr>
          <w:lang w:val="sv-SE"/>
        </w:rPr>
        <w:t xml:space="preserve">? </w:t>
      </w:r>
      <w:r w:rsidRPr="00AC1743">
        <w:rPr>
          <w:lang w:val="sv-SE"/>
        </w:rPr>
        <w:t xml:space="preserve">Vad kommer att ske med utrustningen efter projektets slut? Kan det vara aktuellt med en försäljning av utrustningen? Kom i så fall ihåg att intäkten ska redovisas på </w:t>
      </w:r>
      <w:r w:rsidRPr="00F959F9">
        <w:rPr>
          <w:lang w:val="sv-SE"/>
        </w:rPr>
        <w:t>projektet.</w:t>
      </w:r>
    </w:p>
    <w:p w14:paraId="79E2668F" w14:textId="77777777" w:rsidR="00696F0B" w:rsidRDefault="00696F0B" w:rsidP="00236570">
      <w:pPr>
        <w:rPr>
          <w:color w:val="FF0000"/>
          <w:lang w:val="sv-SE"/>
        </w:rPr>
      </w:pPr>
    </w:p>
    <w:p w14:paraId="3A02E6A2" w14:textId="2067643A" w:rsidR="00236570" w:rsidRDefault="00236570" w:rsidP="003E265A">
      <w:pPr>
        <w:rPr>
          <w:rFonts w:cs="Calibri"/>
          <w:lang w:val="sv-SE"/>
        </w:rPr>
      </w:pPr>
      <w:r w:rsidRPr="00236570">
        <w:rPr>
          <w:rFonts w:cs="Calibri"/>
          <w:lang w:val="sv-SE"/>
        </w:rPr>
        <w:t xml:space="preserve">Om det finns kostnader för </w:t>
      </w:r>
      <w:r w:rsidRPr="00236570">
        <w:rPr>
          <w:rFonts w:cs="Calibri"/>
          <w:u w:val="single"/>
          <w:lang w:val="sv-SE"/>
        </w:rPr>
        <w:t>tillhörande lokaler</w:t>
      </w:r>
      <w:r w:rsidRPr="00236570">
        <w:rPr>
          <w:rFonts w:cs="Calibri"/>
          <w:lang w:val="sv-SE"/>
        </w:rPr>
        <w:t xml:space="preserve"> som kan kopplas till kostnaden för utrustningen </w:t>
      </w:r>
      <w:r w:rsidRPr="005D2652">
        <w:rPr>
          <w:rFonts w:cs="Calibri"/>
          <w:lang w:val="sv-SE"/>
        </w:rPr>
        <w:t xml:space="preserve">bedömer programmet att denna typ av kostnad kan </w:t>
      </w:r>
      <w:r w:rsidR="008B5389" w:rsidRPr="005D2652">
        <w:rPr>
          <w:rFonts w:cs="Calibri"/>
          <w:lang w:val="sv-SE"/>
        </w:rPr>
        <w:t>i</w:t>
      </w:r>
      <w:r w:rsidRPr="005D2652">
        <w:rPr>
          <w:rFonts w:cs="Calibri"/>
          <w:lang w:val="sv-SE"/>
        </w:rPr>
        <w:t>ngå under artikel 7 (</w:t>
      </w:r>
      <w:proofErr w:type="gramStart"/>
      <w:r w:rsidRPr="005D2652">
        <w:rPr>
          <w:rFonts w:cs="Calibri"/>
          <w:lang w:val="sv-SE"/>
        </w:rPr>
        <w:t>t.ex.</w:t>
      </w:r>
      <w:proofErr w:type="gramEnd"/>
      <w:r w:rsidRPr="005D2652">
        <w:rPr>
          <w:rFonts w:cs="Calibri"/>
          <w:lang w:val="sv-SE"/>
        </w:rPr>
        <w:t xml:space="preserve"> lokal med tillhörande laboratorieutrustning</w:t>
      </w:r>
      <w:r w:rsidRPr="00236570">
        <w:rPr>
          <w:rFonts w:cs="Calibri"/>
          <w:lang w:val="sv-SE"/>
        </w:rPr>
        <w:t>). Grundregeln är dock att underlaget ska vara tillräckligt specificera</w:t>
      </w:r>
      <w:r w:rsidR="00821B21">
        <w:rPr>
          <w:rFonts w:cs="Calibri"/>
          <w:lang w:val="sv-SE"/>
        </w:rPr>
        <w:t>t</w:t>
      </w:r>
      <w:r w:rsidRPr="00236570">
        <w:rPr>
          <w:rFonts w:cs="Calibri"/>
          <w:lang w:val="sv-SE"/>
        </w:rPr>
        <w:t xml:space="preserve"> och att det är möjligt att följa kostnaderna. Inget som tas upp i artikel 4 (</w:t>
      </w:r>
      <w:proofErr w:type="gramStart"/>
      <w:r w:rsidRPr="00236570">
        <w:rPr>
          <w:rFonts w:cs="Calibri"/>
          <w:lang w:val="sv-SE"/>
        </w:rPr>
        <w:t>t.ex.</w:t>
      </w:r>
      <w:proofErr w:type="gramEnd"/>
      <w:r w:rsidRPr="00236570">
        <w:rPr>
          <w:rFonts w:cs="Calibri"/>
          <w:lang w:val="sv-SE"/>
        </w:rPr>
        <w:t xml:space="preserve"> städning) får finnas med på internfakturan.</w:t>
      </w:r>
    </w:p>
    <w:p w14:paraId="40B67547" w14:textId="77777777" w:rsidR="00DD2F32" w:rsidRDefault="00DD2F32" w:rsidP="00236570">
      <w:pPr>
        <w:autoSpaceDE w:val="0"/>
        <w:autoSpaceDN w:val="0"/>
        <w:adjustRightInd w:val="0"/>
        <w:rPr>
          <w:rFonts w:cs="Calibri"/>
          <w:lang w:val="sv-SE"/>
        </w:rPr>
      </w:pPr>
    </w:p>
    <w:p w14:paraId="6AD3E81D" w14:textId="0B433CD2" w:rsidR="00337118" w:rsidRDefault="00337118" w:rsidP="00AD433A">
      <w:pPr>
        <w:spacing w:before="14" w:line="240" w:lineRule="exact"/>
        <w:rPr>
          <w:strike/>
          <w:shd w:val="clear" w:color="auto" w:fill="FFFFFF"/>
          <w:lang w:val="sv-SE"/>
        </w:rPr>
      </w:pPr>
      <w:r w:rsidRPr="008D419C">
        <w:rPr>
          <w:lang w:val="sv-SE"/>
        </w:rPr>
        <w:t>Tänk på att kostnader under detta kostnadsslag kan falla under regler för upphandling och/eller de upphandlingsrättsliga principerna (icke-diskriminering, likabehandling, öppenhet/transparens, proportionalitetsprincipen och ömsesidigt erkännande).</w:t>
      </w:r>
    </w:p>
    <w:p w14:paraId="3A646EFE" w14:textId="77777777" w:rsidR="00236570" w:rsidRPr="00236570" w:rsidRDefault="00236570" w:rsidP="00AC1743">
      <w:pPr>
        <w:autoSpaceDE w:val="0"/>
        <w:autoSpaceDN w:val="0"/>
        <w:adjustRightInd w:val="0"/>
        <w:rPr>
          <w:rFonts w:cs="Calibri"/>
          <w:strike/>
          <w:lang w:val="sv-SE"/>
        </w:rPr>
      </w:pPr>
    </w:p>
    <w:p w14:paraId="7D9EE9AA" w14:textId="03F4F34F" w:rsidR="00AC1743" w:rsidRDefault="00AC1743" w:rsidP="009C4A69">
      <w:pPr>
        <w:rPr>
          <w:rFonts w:eastAsia="Times New Roman" w:cs="Times New Roman"/>
          <w:sz w:val="20"/>
          <w:szCs w:val="20"/>
          <w:lang w:val="sv-SE" w:eastAsia="sv-SE"/>
        </w:rPr>
      </w:pPr>
    </w:p>
    <w:tbl>
      <w:tblPr>
        <w:tblStyle w:val="Eleganttabell"/>
        <w:tblpPr w:leftFromText="141" w:rightFromText="141" w:vertAnchor="text" w:horzAnchor="margin" w:tblpY="65"/>
        <w:tblW w:w="0" w:type="auto"/>
        <w:tblBorders>
          <w:insideH w:val="none" w:sz="0" w:space="0" w:color="auto"/>
          <w:insideV w:val="none" w:sz="0" w:space="0" w:color="auto"/>
        </w:tblBorders>
        <w:tblLook w:val="0480" w:firstRow="0" w:lastRow="0" w:firstColumn="1" w:lastColumn="0" w:noHBand="0" w:noVBand="1"/>
      </w:tblPr>
      <w:tblGrid>
        <w:gridCol w:w="8345"/>
        <w:gridCol w:w="236"/>
      </w:tblGrid>
      <w:tr w:rsidR="00AC1743" w:rsidRPr="004429E8" w14:paraId="426062D7" w14:textId="77777777" w:rsidTr="00054D78">
        <w:trPr>
          <w:trHeight w:val="551"/>
        </w:trPr>
        <w:tc>
          <w:tcPr>
            <w:tcW w:w="8678" w:type="dxa"/>
            <w:gridSpan w:val="2"/>
          </w:tcPr>
          <w:p w14:paraId="2EA7423B" w14:textId="77777777" w:rsidR="006A3655" w:rsidRPr="005D2652" w:rsidRDefault="000158EF" w:rsidP="006A3655">
            <w:pPr>
              <w:rPr>
                <w:rFonts w:asciiTheme="minorHAnsi" w:hAnsiTheme="minorHAnsi"/>
                <w:sz w:val="22"/>
                <w:szCs w:val="22"/>
              </w:rPr>
            </w:pPr>
            <w:r w:rsidRPr="005D2652">
              <w:rPr>
                <w:rFonts w:asciiTheme="minorHAnsi" w:hAnsiTheme="minorHAnsi"/>
                <w:sz w:val="22"/>
                <w:szCs w:val="22"/>
              </w:rPr>
              <w:t>Kommentera hur granskning har skett och redogör för resultatet</w:t>
            </w:r>
            <w:r w:rsidR="004845D7" w:rsidRPr="005D2652">
              <w:rPr>
                <w:rFonts w:asciiTheme="minorHAnsi" w:hAnsiTheme="minorHAnsi"/>
                <w:sz w:val="22"/>
                <w:szCs w:val="22"/>
              </w:rPr>
              <w:t>.</w:t>
            </w:r>
          </w:p>
          <w:p w14:paraId="54E077CA" w14:textId="602531DA" w:rsidR="00AC1743" w:rsidRPr="00793C99" w:rsidRDefault="00793C99" w:rsidP="00793C99">
            <w:pPr>
              <w:rPr>
                <w:rFonts w:asciiTheme="minorHAnsi" w:hAnsiTheme="minorHAnsi"/>
                <w:color w:val="FF0000"/>
                <w:sz w:val="24"/>
                <w:szCs w:val="24"/>
              </w:rPr>
            </w:pPr>
            <w:r w:rsidRPr="00793C99">
              <w:rPr>
                <w:sz w:val="24"/>
                <w:szCs w:val="24"/>
              </w:rPr>
              <w:fldChar w:fldCharType="begin">
                <w:ffData>
                  <w:name w:val="Text127"/>
                  <w:enabled/>
                  <w:calcOnExit w:val="0"/>
                  <w:textInput/>
                </w:ffData>
              </w:fldChar>
            </w:r>
            <w:bookmarkStart w:id="20" w:name="Text127"/>
            <w:r w:rsidRPr="00793C99">
              <w:rPr>
                <w:rFonts w:asciiTheme="minorHAnsi" w:hAnsiTheme="minorHAnsi"/>
                <w:sz w:val="24"/>
                <w:szCs w:val="24"/>
              </w:rPr>
              <w:instrText xml:space="preserve"> FORMTEXT </w:instrText>
            </w:r>
            <w:r w:rsidRPr="00793C99">
              <w:rPr>
                <w:sz w:val="24"/>
                <w:szCs w:val="24"/>
              </w:rPr>
            </w:r>
            <w:r w:rsidRPr="00793C99">
              <w:rPr>
                <w:sz w:val="24"/>
                <w:szCs w:val="24"/>
              </w:rPr>
              <w:fldChar w:fldCharType="separate"/>
            </w:r>
            <w:r w:rsidRPr="00793C99">
              <w:rPr>
                <w:rFonts w:asciiTheme="minorHAnsi" w:hAnsiTheme="minorHAnsi"/>
                <w:noProof/>
                <w:sz w:val="24"/>
                <w:szCs w:val="24"/>
              </w:rPr>
              <w:t> </w:t>
            </w:r>
            <w:r w:rsidRPr="00793C99">
              <w:rPr>
                <w:rFonts w:asciiTheme="minorHAnsi" w:hAnsiTheme="minorHAnsi"/>
                <w:noProof/>
                <w:sz w:val="24"/>
                <w:szCs w:val="24"/>
              </w:rPr>
              <w:t> </w:t>
            </w:r>
            <w:r w:rsidRPr="00793C99">
              <w:rPr>
                <w:rFonts w:asciiTheme="minorHAnsi" w:hAnsiTheme="minorHAnsi"/>
                <w:noProof/>
                <w:sz w:val="24"/>
                <w:szCs w:val="24"/>
              </w:rPr>
              <w:t> </w:t>
            </w:r>
            <w:r w:rsidRPr="00793C99">
              <w:rPr>
                <w:rFonts w:asciiTheme="minorHAnsi" w:hAnsiTheme="minorHAnsi"/>
                <w:noProof/>
                <w:sz w:val="24"/>
                <w:szCs w:val="24"/>
              </w:rPr>
              <w:t> </w:t>
            </w:r>
            <w:r w:rsidRPr="00793C99">
              <w:rPr>
                <w:rFonts w:asciiTheme="minorHAnsi" w:hAnsiTheme="minorHAnsi"/>
                <w:noProof/>
                <w:sz w:val="24"/>
                <w:szCs w:val="24"/>
              </w:rPr>
              <w:t> </w:t>
            </w:r>
            <w:r w:rsidRPr="00793C99">
              <w:rPr>
                <w:sz w:val="24"/>
                <w:szCs w:val="24"/>
              </w:rPr>
              <w:fldChar w:fldCharType="end"/>
            </w:r>
            <w:bookmarkEnd w:id="20"/>
          </w:p>
        </w:tc>
      </w:tr>
      <w:tr w:rsidR="00AC1743" w:rsidRPr="00904F5E" w14:paraId="59C6AD05" w14:textId="77777777" w:rsidTr="00054D78">
        <w:trPr>
          <w:trHeight w:val="788"/>
        </w:trPr>
        <w:tc>
          <w:tcPr>
            <w:tcW w:w="8442" w:type="dxa"/>
          </w:tcPr>
          <w:p w14:paraId="0D400A0F" w14:textId="77777777" w:rsidR="00AC1743" w:rsidRDefault="00AC1743" w:rsidP="00054D78">
            <w:pPr>
              <w:pStyle w:val="Brdtext"/>
              <w:tabs>
                <w:tab w:val="left" w:pos="809"/>
              </w:tabs>
              <w:spacing w:after="120"/>
              <w:ind w:left="0" w:firstLine="0"/>
              <w:rPr>
                <w:rFonts w:asciiTheme="minorHAnsi" w:hAnsiTheme="minorHAnsi"/>
                <w:b w:val="0"/>
                <w:bCs w:val="0"/>
                <w:color w:val="FF0000"/>
                <w:sz w:val="22"/>
                <w:szCs w:val="22"/>
              </w:rPr>
            </w:pPr>
          </w:p>
          <w:p w14:paraId="6CCE8E07" w14:textId="77777777" w:rsidR="00AC1743" w:rsidRDefault="00AC1743" w:rsidP="00054D78">
            <w:pPr>
              <w:pStyle w:val="Brdtext"/>
              <w:tabs>
                <w:tab w:val="left" w:pos="809"/>
              </w:tabs>
              <w:spacing w:after="120"/>
              <w:ind w:left="0" w:firstLine="0"/>
              <w:rPr>
                <w:rFonts w:asciiTheme="minorHAnsi" w:hAnsiTheme="minorHAnsi"/>
                <w:b w:val="0"/>
                <w:bCs w:val="0"/>
                <w:color w:val="FF0000"/>
                <w:sz w:val="22"/>
                <w:szCs w:val="22"/>
              </w:rPr>
            </w:pPr>
          </w:p>
          <w:p w14:paraId="4B2BA5AB" w14:textId="77777777" w:rsidR="00AC1743" w:rsidRPr="00C8497F" w:rsidRDefault="00AC1743" w:rsidP="00054D78">
            <w:pPr>
              <w:rPr>
                <w:rFonts w:cs="Arial"/>
                <w:strike/>
                <w:color w:val="FF0000"/>
              </w:rPr>
            </w:pPr>
          </w:p>
          <w:p w14:paraId="647F662A" w14:textId="77777777" w:rsidR="00AC1743" w:rsidRPr="00C8497F" w:rsidRDefault="00AC1743" w:rsidP="00054D78">
            <w:pPr>
              <w:rPr>
                <w:rFonts w:cs="Arial"/>
                <w:strike/>
              </w:rPr>
            </w:pPr>
          </w:p>
        </w:tc>
        <w:tc>
          <w:tcPr>
            <w:tcW w:w="236" w:type="dxa"/>
          </w:tcPr>
          <w:p w14:paraId="067F3952" w14:textId="77777777" w:rsidR="00AC1743" w:rsidRPr="00C8497F" w:rsidRDefault="00AC1743" w:rsidP="00054D78">
            <w:pPr>
              <w:rPr>
                <w:rFonts w:cs="Arial"/>
                <w:strike/>
              </w:rPr>
            </w:pPr>
          </w:p>
        </w:tc>
      </w:tr>
    </w:tbl>
    <w:p w14:paraId="6726C1AA" w14:textId="77777777" w:rsidR="00AC1743" w:rsidRDefault="00AC1743" w:rsidP="009C4A69">
      <w:pPr>
        <w:rPr>
          <w:rFonts w:eastAsia="Times New Roman" w:cs="Times New Roman"/>
          <w:sz w:val="20"/>
          <w:szCs w:val="20"/>
          <w:lang w:val="sv-SE" w:eastAsia="sv-SE"/>
        </w:rPr>
      </w:pPr>
    </w:p>
    <w:p w14:paraId="04242498" w14:textId="77777777" w:rsidR="00597F4F" w:rsidRPr="00D412F1" w:rsidRDefault="00597F4F" w:rsidP="00597F4F">
      <w:pPr>
        <w:spacing w:before="2" w:line="459" w:lineRule="auto"/>
        <w:ind w:right="3186"/>
        <w:rPr>
          <w:b/>
          <w:sz w:val="20"/>
          <w:szCs w:val="20"/>
          <w:lang w:val="sv-SE"/>
        </w:rPr>
      </w:pPr>
    </w:p>
    <w:p w14:paraId="2B9A9DE3" w14:textId="1D6EAC2C" w:rsidR="008F48FB" w:rsidRPr="004C0AF6" w:rsidRDefault="0094004E" w:rsidP="008F48FB">
      <w:pPr>
        <w:pStyle w:val="Liststycke"/>
        <w:numPr>
          <w:ilvl w:val="0"/>
          <w:numId w:val="37"/>
        </w:numPr>
        <w:spacing w:before="2" w:line="459" w:lineRule="auto"/>
        <w:ind w:right="3186"/>
        <w:rPr>
          <w:rFonts w:cs="Arial"/>
          <w:b/>
          <w:lang w:val="sv-SE"/>
        </w:rPr>
      </w:pPr>
      <w:r w:rsidRPr="006F223D">
        <w:rPr>
          <w:rFonts w:cs="Arial"/>
          <w:b/>
          <w:lang w:val="sv-SE"/>
        </w:rPr>
        <w:t>Schablonkostnader</w:t>
      </w:r>
    </w:p>
    <w:p w14:paraId="683DB38F" w14:textId="023D0A3F" w:rsidR="00E018A2" w:rsidRDefault="00C66547" w:rsidP="008F48FB">
      <w:pPr>
        <w:rPr>
          <w:lang w:val="sv-SE"/>
        </w:rPr>
      </w:pPr>
      <w:r w:rsidRPr="00C66547">
        <w:rPr>
          <w:lang w:val="sv-SE"/>
        </w:rPr>
        <w:t xml:space="preserve">Artikel 68 </w:t>
      </w:r>
      <w:r>
        <w:rPr>
          <w:lang w:val="sv-SE"/>
        </w:rPr>
        <w:t>(b)</w:t>
      </w:r>
      <w:r w:rsidRPr="00C66547">
        <w:rPr>
          <w:lang w:val="sv-SE"/>
        </w:rPr>
        <w:t xml:space="preserve"> och 68b</w:t>
      </w:r>
      <w:r>
        <w:rPr>
          <w:lang w:val="sv-SE"/>
        </w:rPr>
        <w:t xml:space="preserve"> (1)</w:t>
      </w:r>
      <w:r w:rsidR="003F59DD">
        <w:rPr>
          <w:lang w:val="sv-SE"/>
        </w:rPr>
        <w:t xml:space="preserve"> 1303/2013</w:t>
      </w:r>
    </w:p>
    <w:p w14:paraId="7ABEC755" w14:textId="77777777" w:rsidR="005661FB" w:rsidRPr="00C66547" w:rsidRDefault="005661FB" w:rsidP="008F48FB">
      <w:pPr>
        <w:rPr>
          <w:lang w:val="sv-SE" w:eastAsia="sv-SE"/>
        </w:rPr>
      </w:pPr>
    </w:p>
    <w:p w14:paraId="2954E53B" w14:textId="487DFE77" w:rsidR="000547EC" w:rsidRPr="009A253B" w:rsidRDefault="00E018A2" w:rsidP="000547EC">
      <w:pPr>
        <w:rPr>
          <w:color w:val="FF0000"/>
          <w:lang w:val="sv-SE" w:eastAsia="sv-SE"/>
        </w:rPr>
      </w:pPr>
      <w:r w:rsidRPr="00E018A2">
        <w:rPr>
          <w:rFonts w:cstheme="minorHAnsi"/>
          <w:lang w:val="sv-SE"/>
        </w:rPr>
        <w:t xml:space="preserve">Det framgår som ett särskilt villkor i beslut om stöd om stödmottagaren har beviljats en </w:t>
      </w:r>
      <w:r w:rsidRPr="00793C99">
        <w:rPr>
          <w:rFonts w:cstheme="minorHAnsi"/>
          <w:lang w:val="sv-SE"/>
        </w:rPr>
        <w:t>schablon för indirekta kostnader</w:t>
      </w:r>
      <w:r w:rsidR="00160BE3" w:rsidRPr="00793C99">
        <w:rPr>
          <w:rFonts w:cstheme="minorHAnsi"/>
          <w:lang w:val="sv-SE"/>
        </w:rPr>
        <w:t xml:space="preserve"> eller </w:t>
      </w:r>
      <w:r w:rsidR="00ED7C68" w:rsidRPr="00793C99">
        <w:rPr>
          <w:rFonts w:cstheme="minorHAnsi"/>
          <w:lang w:val="sv-SE"/>
        </w:rPr>
        <w:t>en schablon för</w:t>
      </w:r>
      <w:r w:rsidR="00160BE3" w:rsidRPr="00793C99">
        <w:rPr>
          <w:rFonts w:cstheme="minorHAnsi"/>
          <w:lang w:val="sv-SE"/>
        </w:rPr>
        <w:t xml:space="preserve"> övriga kostnader</w:t>
      </w:r>
      <w:r w:rsidR="00ED7C68" w:rsidRPr="00793C99">
        <w:rPr>
          <w:rFonts w:cstheme="minorHAnsi"/>
          <w:lang w:val="sv-SE"/>
        </w:rPr>
        <w:t>.</w:t>
      </w:r>
      <w:r w:rsidR="000547EC" w:rsidRPr="00793C99">
        <w:rPr>
          <w:rFonts w:cstheme="minorHAnsi"/>
          <w:lang w:val="sv-SE"/>
        </w:rPr>
        <w:t xml:space="preserve"> </w:t>
      </w:r>
      <w:r w:rsidR="000547EC" w:rsidRPr="00793C99">
        <w:rPr>
          <w:lang w:val="sv-SE"/>
        </w:rPr>
        <w:t xml:space="preserve">Schablonen ska beräknas på godkända direkta personalkostnader och bara den procentsats som är beviljad enligt beslut är stödberättigande.   </w:t>
      </w:r>
    </w:p>
    <w:p w14:paraId="3271BDFD" w14:textId="7D6FCE87" w:rsidR="00E018A2" w:rsidRDefault="00E018A2" w:rsidP="00E018A2">
      <w:pPr>
        <w:rPr>
          <w:rFonts w:cstheme="minorHAnsi"/>
          <w:lang w:val="sv-SE"/>
        </w:rPr>
      </w:pPr>
    </w:p>
    <w:p w14:paraId="45530BA0" w14:textId="6C692C88" w:rsidR="00677544" w:rsidRPr="00677544" w:rsidRDefault="00677544" w:rsidP="00E018A2">
      <w:pPr>
        <w:rPr>
          <w:rFonts w:cstheme="minorHAnsi"/>
          <w:lang w:val="sv-SE"/>
        </w:rPr>
      </w:pPr>
      <w:r w:rsidRPr="0043100A">
        <w:rPr>
          <w:rFonts w:cstheme="minorHAnsi"/>
          <w:lang w:val="sv-SE"/>
        </w:rPr>
        <w:t>Eftersom kostnaden är en schablon behöver denna inte vara bokför</w:t>
      </w:r>
      <w:r w:rsidR="00411090" w:rsidRPr="0043100A">
        <w:rPr>
          <w:rFonts w:cstheme="minorHAnsi"/>
          <w:lang w:val="sv-SE"/>
        </w:rPr>
        <w:t>d</w:t>
      </w:r>
      <w:r w:rsidRPr="0043100A">
        <w:rPr>
          <w:rFonts w:cstheme="minorHAnsi"/>
          <w:lang w:val="sv-SE"/>
        </w:rPr>
        <w:t xml:space="preserve"> på projektet. Kontrollera att stödmottagaren har redovisat schablonkostnaden. Om det är någo</w:t>
      </w:r>
      <w:r w:rsidR="0043100A" w:rsidRPr="0043100A">
        <w:rPr>
          <w:rFonts w:cstheme="minorHAnsi"/>
          <w:lang w:val="sv-SE"/>
        </w:rPr>
        <w:t xml:space="preserve">t som är felaktigt </w:t>
      </w:r>
      <w:r w:rsidRPr="0043100A">
        <w:rPr>
          <w:rFonts w:cstheme="minorHAnsi"/>
          <w:lang w:val="sv-SE"/>
        </w:rPr>
        <w:t>kan nationell kontrollant ändra belopp på intyg (utifrån de förutsättningar som finns enligt beslut om stöd).</w:t>
      </w:r>
      <w:r>
        <w:rPr>
          <w:rFonts w:cstheme="minorHAnsi"/>
          <w:lang w:val="sv-SE"/>
        </w:rPr>
        <w:t xml:space="preserve"> </w:t>
      </w:r>
    </w:p>
    <w:p w14:paraId="18A59E7D" w14:textId="77777777" w:rsidR="00E018A2" w:rsidRPr="00677544" w:rsidRDefault="00E018A2" w:rsidP="00E018A2">
      <w:pPr>
        <w:rPr>
          <w:strike/>
          <w:lang w:val="sv-SE"/>
        </w:rPr>
      </w:pPr>
    </w:p>
    <w:p w14:paraId="1784EEAA" w14:textId="61C4A3C2" w:rsidR="008342EC" w:rsidRDefault="008342EC" w:rsidP="008F48FB">
      <w:pPr>
        <w:rPr>
          <w:lang w:val="sv-SE"/>
        </w:rPr>
      </w:pPr>
    </w:p>
    <w:p w14:paraId="4FCB2590" w14:textId="325D54C1" w:rsidR="008342EC" w:rsidRPr="00123055" w:rsidRDefault="008342EC" w:rsidP="008F48FB">
      <w:pPr>
        <w:rPr>
          <w:color w:val="FF0000"/>
          <w:lang w:val="sv-SE" w:eastAsia="sv-SE"/>
        </w:rPr>
      </w:pPr>
      <w:r>
        <w:rPr>
          <w:lang w:val="sv-SE"/>
        </w:rPr>
        <w:t>För mer information</w:t>
      </w:r>
      <w:r w:rsidR="00411090">
        <w:rPr>
          <w:lang w:val="sv-SE"/>
        </w:rPr>
        <w:t>,</w:t>
      </w:r>
      <w:r>
        <w:rPr>
          <w:lang w:val="sv-SE"/>
        </w:rPr>
        <w:t xml:space="preserve"> se Interreg Nords projekthandbok</w:t>
      </w:r>
      <w:r w:rsidR="007824CA">
        <w:rPr>
          <w:lang w:val="sv-SE"/>
        </w:rPr>
        <w:t>.</w:t>
      </w:r>
    </w:p>
    <w:p w14:paraId="6EDDAB13" w14:textId="77777777" w:rsidR="0094004E" w:rsidRPr="00D412F1" w:rsidRDefault="0094004E" w:rsidP="00597F4F">
      <w:pPr>
        <w:spacing w:before="2" w:line="459" w:lineRule="auto"/>
        <w:ind w:right="3186"/>
        <w:rPr>
          <w:b/>
          <w:sz w:val="20"/>
          <w:szCs w:val="20"/>
          <w:lang w:val="sv-SE"/>
        </w:rPr>
      </w:pPr>
    </w:p>
    <w:tbl>
      <w:tblPr>
        <w:tblStyle w:val="Eleganttabell"/>
        <w:tblpPr w:leftFromText="141" w:rightFromText="141" w:vertAnchor="text" w:horzAnchor="margin" w:tblpY="-53"/>
        <w:tblW w:w="0" w:type="auto"/>
        <w:tblBorders>
          <w:insideH w:val="none" w:sz="0" w:space="0" w:color="auto"/>
          <w:insideV w:val="none" w:sz="0" w:space="0" w:color="auto"/>
        </w:tblBorders>
        <w:tblLook w:val="0480" w:firstRow="0" w:lastRow="0" w:firstColumn="1" w:lastColumn="0" w:noHBand="0" w:noVBand="1"/>
      </w:tblPr>
      <w:tblGrid>
        <w:gridCol w:w="8268"/>
        <w:gridCol w:w="313"/>
      </w:tblGrid>
      <w:tr w:rsidR="0094004E" w:rsidRPr="00054D78" w14:paraId="30948312" w14:textId="77777777" w:rsidTr="00E5583D">
        <w:trPr>
          <w:trHeight w:val="551"/>
        </w:trPr>
        <w:tc>
          <w:tcPr>
            <w:tcW w:w="8678" w:type="dxa"/>
            <w:gridSpan w:val="2"/>
          </w:tcPr>
          <w:p w14:paraId="5C615454" w14:textId="6C4E37B6" w:rsidR="00E018A2" w:rsidRDefault="00E018A2" w:rsidP="00E018A2">
            <w:pPr>
              <w:rPr>
                <w:rFonts w:asciiTheme="minorHAnsi" w:hAnsiTheme="minorHAnsi" w:cs="Arial"/>
                <w:bCs/>
                <w:sz w:val="22"/>
                <w:szCs w:val="22"/>
              </w:rPr>
            </w:pPr>
            <w:r w:rsidRPr="005D2652">
              <w:rPr>
                <w:rFonts w:asciiTheme="minorHAnsi" w:hAnsiTheme="minorHAnsi" w:cs="Arial"/>
                <w:bCs/>
                <w:sz w:val="22"/>
                <w:szCs w:val="22"/>
              </w:rPr>
              <w:lastRenderedPageBreak/>
              <w:t>Kommentar:</w:t>
            </w:r>
          </w:p>
          <w:p w14:paraId="0FBC38DB" w14:textId="5BCF02F3" w:rsidR="00206509" w:rsidRPr="00191998" w:rsidRDefault="00191998" w:rsidP="00E018A2">
            <w:pPr>
              <w:rPr>
                <w:rFonts w:asciiTheme="minorHAnsi" w:hAnsiTheme="minorHAnsi" w:cs="Arial"/>
                <w:bCs/>
                <w:sz w:val="24"/>
                <w:szCs w:val="24"/>
              </w:rPr>
            </w:pPr>
            <w:r w:rsidRPr="00191998">
              <w:rPr>
                <w:rFonts w:cs="Arial"/>
                <w:bCs/>
                <w:sz w:val="24"/>
                <w:szCs w:val="24"/>
              </w:rPr>
              <w:fldChar w:fldCharType="begin">
                <w:ffData>
                  <w:name w:val="Text128"/>
                  <w:enabled/>
                  <w:calcOnExit w:val="0"/>
                  <w:textInput/>
                </w:ffData>
              </w:fldChar>
            </w:r>
            <w:bookmarkStart w:id="21" w:name="Text128"/>
            <w:r w:rsidRPr="00191998">
              <w:rPr>
                <w:rFonts w:asciiTheme="minorHAnsi" w:hAnsiTheme="minorHAnsi" w:cs="Arial"/>
                <w:bCs/>
                <w:sz w:val="24"/>
                <w:szCs w:val="24"/>
              </w:rPr>
              <w:instrText xml:space="preserve"> FORMTEXT </w:instrText>
            </w:r>
            <w:r w:rsidRPr="00191998">
              <w:rPr>
                <w:rFonts w:cs="Arial"/>
                <w:bCs/>
                <w:sz w:val="24"/>
                <w:szCs w:val="24"/>
              </w:rPr>
            </w:r>
            <w:r w:rsidRPr="00191998">
              <w:rPr>
                <w:rFonts w:cs="Arial"/>
                <w:bCs/>
                <w:sz w:val="24"/>
                <w:szCs w:val="24"/>
              </w:rPr>
              <w:fldChar w:fldCharType="separate"/>
            </w:r>
            <w:r w:rsidRPr="00191998">
              <w:rPr>
                <w:rFonts w:asciiTheme="minorHAnsi" w:hAnsiTheme="minorHAnsi" w:cs="Arial"/>
                <w:bCs/>
                <w:noProof/>
                <w:sz w:val="24"/>
                <w:szCs w:val="24"/>
              </w:rPr>
              <w:t> </w:t>
            </w:r>
            <w:r w:rsidRPr="00191998">
              <w:rPr>
                <w:rFonts w:asciiTheme="minorHAnsi" w:hAnsiTheme="minorHAnsi" w:cs="Arial"/>
                <w:bCs/>
                <w:noProof/>
                <w:sz w:val="24"/>
                <w:szCs w:val="24"/>
              </w:rPr>
              <w:t> </w:t>
            </w:r>
            <w:r w:rsidRPr="00191998">
              <w:rPr>
                <w:rFonts w:asciiTheme="minorHAnsi" w:hAnsiTheme="minorHAnsi" w:cs="Arial"/>
                <w:bCs/>
                <w:noProof/>
                <w:sz w:val="24"/>
                <w:szCs w:val="24"/>
              </w:rPr>
              <w:t> </w:t>
            </w:r>
            <w:r w:rsidRPr="00191998">
              <w:rPr>
                <w:rFonts w:asciiTheme="minorHAnsi" w:hAnsiTheme="minorHAnsi" w:cs="Arial"/>
                <w:bCs/>
                <w:noProof/>
                <w:sz w:val="24"/>
                <w:szCs w:val="24"/>
              </w:rPr>
              <w:t> </w:t>
            </w:r>
            <w:r w:rsidRPr="00191998">
              <w:rPr>
                <w:rFonts w:asciiTheme="minorHAnsi" w:hAnsiTheme="minorHAnsi" w:cs="Arial"/>
                <w:bCs/>
                <w:noProof/>
                <w:sz w:val="24"/>
                <w:szCs w:val="24"/>
              </w:rPr>
              <w:t> </w:t>
            </w:r>
            <w:r w:rsidRPr="00191998">
              <w:rPr>
                <w:rFonts w:cs="Arial"/>
                <w:bCs/>
                <w:sz w:val="24"/>
                <w:szCs w:val="24"/>
              </w:rPr>
              <w:fldChar w:fldCharType="end"/>
            </w:r>
            <w:bookmarkEnd w:id="21"/>
          </w:p>
          <w:p w14:paraId="1CC99EA1" w14:textId="77777777" w:rsidR="00206509" w:rsidRPr="005D2652" w:rsidRDefault="00206509" w:rsidP="00E018A2">
            <w:pPr>
              <w:rPr>
                <w:rFonts w:asciiTheme="minorHAnsi" w:hAnsiTheme="minorHAnsi" w:cs="Arial"/>
                <w:bCs/>
                <w:sz w:val="22"/>
                <w:szCs w:val="22"/>
              </w:rPr>
            </w:pPr>
          </w:p>
          <w:p w14:paraId="6D31F518" w14:textId="365892A6" w:rsidR="00E5583D" w:rsidRPr="00D412F1" w:rsidRDefault="00E5583D" w:rsidP="00E018A2">
            <w:pPr>
              <w:tabs>
                <w:tab w:val="left" w:pos="5145"/>
              </w:tabs>
              <w:rPr>
                <w:rFonts w:cs="Arial"/>
              </w:rPr>
            </w:pPr>
          </w:p>
        </w:tc>
      </w:tr>
      <w:tr w:rsidR="0094004E" w:rsidRPr="00054D78" w14:paraId="080BF53C" w14:textId="77777777" w:rsidTr="00E5583D">
        <w:trPr>
          <w:trHeight w:val="788"/>
        </w:trPr>
        <w:tc>
          <w:tcPr>
            <w:tcW w:w="8364" w:type="dxa"/>
          </w:tcPr>
          <w:p w14:paraId="415A3A43" w14:textId="36F84875" w:rsidR="00A52D79" w:rsidRPr="00D412F1" w:rsidRDefault="00A52D79" w:rsidP="00054D78">
            <w:pPr>
              <w:rPr>
                <w:rFonts w:cs="Arial"/>
              </w:rPr>
            </w:pPr>
          </w:p>
        </w:tc>
        <w:tc>
          <w:tcPr>
            <w:tcW w:w="314" w:type="dxa"/>
          </w:tcPr>
          <w:p w14:paraId="3D79E326" w14:textId="77777777" w:rsidR="0094004E" w:rsidRPr="00D412F1" w:rsidRDefault="0094004E" w:rsidP="00162332">
            <w:pPr>
              <w:rPr>
                <w:rFonts w:cs="Arial"/>
              </w:rPr>
            </w:pPr>
          </w:p>
        </w:tc>
      </w:tr>
    </w:tbl>
    <w:p w14:paraId="07790BEB" w14:textId="7CA82F39" w:rsidR="00AA044F" w:rsidRDefault="00AA044F" w:rsidP="00597F4F">
      <w:pPr>
        <w:spacing w:before="2" w:line="459" w:lineRule="auto"/>
        <w:ind w:right="3186"/>
        <w:rPr>
          <w:rFonts w:cs="Arial"/>
          <w:b/>
          <w:sz w:val="24"/>
          <w:szCs w:val="24"/>
          <w:u w:val="single"/>
          <w:lang w:val="sv-SE"/>
        </w:rPr>
      </w:pPr>
    </w:p>
    <w:p w14:paraId="7818D5AB" w14:textId="0D628651" w:rsidR="009F1B38" w:rsidRPr="007824CA" w:rsidRDefault="009F1B38" w:rsidP="005D01C0">
      <w:pPr>
        <w:pStyle w:val="Liststycke"/>
        <w:numPr>
          <w:ilvl w:val="0"/>
          <w:numId w:val="37"/>
        </w:numPr>
        <w:spacing w:before="2" w:line="459" w:lineRule="auto"/>
        <w:ind w:right="3186"/>
        <w:rPr>
          <w:lang w:val="sv-SE"/>
        </w:rPr>
      </w:pPr>
      <w:r w:rsidRPr="007824CA">
        <w:rPr>
          <w:rFonts w:cs="Arial"/>
          <w:b/>
          <w:lang w:val="sv-SE"/>
        </w:rPr>
        <w:t>Projektintäkter</w:t>
      </w:r>
    </w:p>
    <w:p w14:paraId="1093EC8F" w14:textId="06580537" w:rsidR="00CB791F" w:rsidRPr="00CB791F" w:rsidRDefault="009F1B38" w:rsidP="00CB791F">
      <w:pPr>
        <w:rPr>
          <w:lang w:val="sv-SE"/>
        </w:rPr>
      </w:pPr>
      <w:r w:rsidRPr="00BD6ACB">
        <w:rPr>
          <w:lang w:val="sv-SE"/>
        </w:rPr>
        <w:t xml:space="preserve">Nationell kontrollant </w:t>
      </w:r>
      <w:r w:rsidR="00CB791F" w:rsidRPr="00CB791F">
        <w:rPr>
          <w:lang w:val="sv-SE"/>
        </w:rPr>
        <w:t xml:space="preserve">bör vara uppmärksam på om det kan finnas aktiviteter som kan medföra intäkter till projektet. Kontroll kan göras mot huvudbok för att stämma av att ev. projektintäkter har redovisats på projektet. </w:t>
      </w:r>
      <w:r w:rsidR="00D21A6F" w:rsidRPr="00CB791F">
        <w:rPr>
          <w:lang w:val="sv-SE"/>
        </w:rPr>
        <w:t>För verifiering räcker enbart att intäkterna är bokförda på projektet</w:t>
      </w:r>
      <w:r w:rsidR="00D21A6F">
        <w:rPr>
          <w:lang w:val="sv-SE"/>
        </w:rPr>
        <w:t>.</w:t>
      </w:r>
      <w:r w:rsidR="00D21A6F" w:rsidRPr="00CB791F">
        <w:rPr>
          <w:lang w:val="sv-SE"/>
        </w:rPr>
        <w:t xml:space="preserve"> </w:t>
      </w:r>
      <w:r w:rsidR="00CB791F" w:rsidRPr="00CB791F">
        <w:rPr>
          <w:lang w:val="sv-SE"/>
        </w:rPr>
        <w:t>Exempel på intäkter kan vara biljettintäkter, inträden till egna seminarier eller andra egna arrangemang</w:t>
      </w:r>
      <w:r w:rsidR="00CB791F" w:rsidRPr="00CB791F">
        <w:rPr>
          <w:color w:val="0070C0"/>
          <w:lang w:val="sv-SE"/>
        </w:rPr>
        <w:t>.</w:t>
      </w:r>
      <w:r w:rsidR="00D21A6F">
        <w:rPr>
          <w:lang w:val="sv-SE"/>
        </w:rPr>
        <w:t xml:space="preserve"> </w:t>
      </w:r>
      <w:r w:rsidR="00CB791F" w:rsidRPr="00CB791F">
        <w:rPr>
          <w:lang w:val="sv-SE"/>
        </w:rPr>
        <w:t xml:space="preserve">Kan det finnas intäkter som kommer i efterhand </w:t>
      </w:r>
      <w:r w:rsidR="00D21A6F" w:rsidRPr="00CF427D">
        <w:rPr>
          <w:lang w:val="sv-SE"/>
        </w:rPr>
        <w:t xml:space="preserve">eller t.o.m. </w:t>
      </w:r>
      <w:r w:rsidR="00CB791F" w:rsidRPr="00CB791F">
        <w:rPr>
          <w:lang w:val="sv-SE"/>
        </w:rPr>
        <w:t xml:space="preserve">efter projektets slut? Kommentar om detta bör i så fall anges på intyget. </w:t>
      </w:r>
    </w:p>
    <w:p w14:paraId="49E47E29" w14:textId="77777777" w:rsidR="007824CA" w:rsidRDefault="007824CA" w:rsidP="00CB791F">
      <w:pPr>
        <w:rPr>
          <w:lang w:val="sv-SE"/>
        </w:rPr>
      </w:pPr>
    </w:p>
    <w:p w14:paraId="5A2FF239" w14:textId="269F574A" w:rsidR="00CB791F" w:rsidRPr="00CB791F" w:rsidRDefault="00CB791F" w:rsidP="00CB791F">
      <w:pPr>
        <w:rPr>
          <w:lang w:val="sv-SE"/>
        </w:rPr>
      </w:pPr>
      <w:r w:rsidRPr="00CB791F">
        <w:rPr>
          <w:lang w:val="sv-SE"/>
        </w:rPr>
        <w:t>Ytterligare kontroller kan behöva göras för att säkerställa att inga övriga intäkter finns.</w:t>
      </w:r>
    </w:p>
    <w:p w14:paraId="3E097144" w14:textId="77777777" w:rsidR="009F1B38" w:rsidRDefault="009F1B38" w:rsidP="009F1B38">
      <w:pPr>
        <w:rPr>
          <w:color w:val="FF0000"/>
          <w:lang w:val="sv-SE"/>
        </w:rPr>
      </w:pPr>
    </w:p>
    <w:p w14:paraId="47DC696A" w14:textId="5DC8C149" w:rsidR="009F1B38" w:rsidRPr="00BD6ACB" w:rsidRDefault="009F1B38" w:rsidP="009F1B38">
      <w:pPr>
        <w:rPr>
          <w:lang w:val="sv-SE"/>
        </w:rPr>
      </w:pPr>
      <w:r w:rsidRPr="00BD6ACB">
        <w:rPr>
          <w:lang w:val="sv-SE"/>
        </w:rPr>
        <w:t xml:space="preserve">Observera </w:t>
      </w:r>
      <w:r w:rsidRPr="00CF427D">
        <w:rPr>
          <w:lang w:val="sv-SE"/>
        </w:rPr>
        <w:t xml:space="preserve">att </w:t>
      </w:r>
      <w:r w:rsidR="001A31C0" w:rsidRPr="00CF427D">
        <w:rPr>
          <w:lang w:val="sv-SE"/>
        </w:rPr>
        <w:t>ev</w:t>
      </w:r>
      <w:r w:rsidR="001A31C0">
        <w:rPr>
          <w:lang w:val="sv-SE"/>
        </w:rPr>
        <w:t>. e</w:t>
      </w:r>
      <w:r w:rsidRPr="00BD6ACB">
        <w:rPr>
          <w:lang w:val="sv-SE"/>
        </w:rPr>
        <w:t>xtern finansiering som tillkommer utöver de finansiärer som finns i beslut om stöd</w:t>
      </w:r>
      <w:r w:rsidR="00D21A6F">
        <w:rPr>
          <w:lang w:val="sv-SE"/>
        </w:rPr>
        <w:t>,</w:t>
      </w:r>
      <w:r w:rsidRPr="00BD6ACB">
        <w:rPr>
          <w:lang w:val="sv-SE"/>
        </w:rPr>
        <w:t xml:space="preserve"> ska redovisas under projektintäkter. </w:t>
      </w:r>
      <w:r w:rsidRPr="00CF427D">
        <w:rPr>
          <w:lang w:val="sv-SE"/>
        </w:rPr>
        <w:t>Även intäkter</w:t>
      </w:r>
      <w:r w:rsidR="00D21A6F" w:rsidRPr="00CF427D">
        <w:rPr>
          <w:lang w:val="sv-SE"/>
        </w:rPr>
        <w:t xml:space="preserve"> som har uppkommit, men</w:t>
      </w:r>
      <w:r w:rsidRPr="00CF427D">
        <w:rPr>
          <w:lang w:val="sv-SE"/>
        </w:rPr>
        <w:t xml:space="preserve"> </w:t>
      </w:r>
      <w:r w:rsidRPr="00BD6ACB">
        <w:rPr>
          <w:lang w:val="sv-SE"/>
        </w:rPr>
        <w:t>som inte var planerade</w:t>
      </w:r>
      <w:r w:rsidR="00D21A6F">
        <w:rPr>
          <w:lang w:val="sv-SE"/>
        </w:rPr>
        <w:t>,</w:t>
      </w:r>
      <w:r w:rsidRPr="00BD6ACB">
        <w:rPr>
          <w:lang w:val="sv-SE"/>
        </w:rPr>
        <w:t xml:space="preserve"> ska redovisas under projektintäkter. </w:t>
      </w:r>
    </w:p>
    <w:p w14:paraId="50E0A5CD" w14:textId="24B4CAFC" w:rsidR="0035238A" w:rsidRPr="005962E0" w:rsidRDefault="0035238A" w:rsidP="0035238A">
      <w:pPr>
        <w:spacing w:before="2" w:line="459" w:lineRule="auto"/>
        <w:ind w:right="3186"/>
        <w:rPr>
          <w:rFonts w:cs="Arial"/>
          <w:b/>
          <w:sz w:val="24"/>
          <w:szCs w:val="24"/>
          <w:u w:val="single"/>
          <w:lang w:val="sv-SE"/>
        </w:rPr>
      </w:pPr>
    </w:p>
    <w:tbl>
      <w:tblPr>
        <w:tblStyle w:val="Eleganttabell"/>
        <w:tblpPr w:leftFromText="141" w:rightFromText="141" w:vertAnchor="text" w:horzAnchor="margin" w:tblpY="115"/>
        <w:tblW w:w="0" w:type="auto"/>
        <w:tblBorders>
          <w:insideH w:val="none" w:sz="0" w:space="0" w:color="auto"/>
          <w:insideV w:val="none" w:sz="0" w:space="0" w:color="auto"/>
        </w:tblBorders>
        <w:tblLook w:val="0480" w:firstRow="0" w:lastRow="0" w:firstColumn="1" w:lastColumn="0" w:noHBand="0" w:noVBand="1"/>
      </w:tblPr>
      <w:tblGrid>
        <w:gridCol w:w="8268"/>
        <w:gridCol w:w="313"/>
      </w:tblGrid>
      <w:tr w:rsidR="008F48FB" w:rsidRPr="00160BE3" w14:paraId="40C11B2E" w14:textId="77777777" w:rsidTr="005962E0">
        <w:trPr>
          <w:trHeight w:val="551"/>
        </w:trPr>
        <w:tc>
          <w:tcPr>
            <w:tcW w:w="8581" w:type="dxa"/>
            <w:gridSpan w:val="2"/>
          </w:tcPr>
          <w:p w14:paraId="0C838CA2" w14:textId="2C019375" w:rsidR="00E5583D" w:rsidRDefault="00A5291B" w:rsidP="00A70AA0">
            <w:pPr>
              <w:rPr>
                <w:rFonts w:asciiTheme="minorHAnsi" w:hAnsiTheme="minorHAnsi" w:cs="Arial"/>
                <w:bCs/>
                <w:color w:val="FF0000"/>
                <w:sz w:val="22"/>
                <w:szCs w:val="22"/>
              </w:rPr>
            </w:pPr>
            <w:r>
              <w:rPr>
                <w:color w:val="FF0000"/>
              </w:rPr>
              <w:t xml:space="preserve"> </w:t>
            </w:r>
            <w:r w:rsidR="0035238A" w:rsidRPr="00BD6ACB">
              <w:rPr>
                <w:rFonts w:asciiTheme="minorHAnsi" w:hAnsiTheme="minorHAnsi" w:cs="Arial"/>
                <w:bCs/>
                <w:sz w:val="22"/>
                <w:szCs w:val="22"/>
              </w:rPr>
              <w:t>Kommentar:</w:t>
            </w:r>
          </w:p>
          <w:p w14:paraId="31205747" w14:textId="35DA5308" w:rsidR="0035238A" w:rsidRPr="000F49C6" w:rsidRDefault="000F49C6" w:rsidP="00191998">
            <w:pPr>
              <w:pStyle w:val="Brdtext"/>
              <w:tabs>
                <w:tab w:val="left" w:pos="809"/>
              </w:tabs>
              <w:spacing w:after="120"/>
              <w:ind w:left="0" w:firstLine="0"/>
              <w:rPr>
                <w:rFonts w:asciiTheme="minorHAnsi" w:hAnsiTheme="minorHAnsi" w:cs="Arial"/>
                <w:b w:val="0"/>
              </w:rPr>
            </w:pPr>
            <w:r w:rsidRPr="000F49C6">
              <w:rPr>
                <w:rFonts w:asciiTheme="minorHAnsi" w:hAnsiTheme="minorHAnsi" w:cs="Arial"/>
                <w:b w:val="0"/>
              </w:rPr>
              <w:fldChar w:fldCharType="begin">
                <w:ffData>
                  <w:name w:val="Text137"/>
                  <w:enabled/>
                  <w:calcOnExit w:val="0"/>
                  <w:textInput/>
                </w:ffData>
              </w:fldChar>
            </w:r>
            <w:bookmarkStart w:id="22" w:name="Text137"/>
            <w:r w:rsidRPr="000F49C6">
              <w:rPr>
                <w:rFonts w:asciiTheme="minorHAnsi" w:hAnsiTheme="minorHAnsi" w:cs="Arial"/>
                <w:b w:val="0"/>
              </w:rPr>
              <w:instrText xml:space="preserve"> FORMTEXT </w:instrText>
            </w:r>
            <w:r w:rsidRPr="000F49C6">
              <w:rPr>
                <w:rFonts w:asciiTheme="minorHAnsi" w:hAnsiTheme="minorHAnsi" w:cs="Arial"/>
                <w:b w:val="0"/>
              </w:rPr>
            </w:r>
            <w:r w:rsidRPr="000F49C6">
              <w:rPr>
                <w:rFonts w:asciiTheme="minorHAnsi" w:hAnsiTheme="minorHAnsi" w:cs="Arial"/>
                <w:b w:val="0"/>
              </w:rPr>
              <w:fldChar w:fldCharType="separate"/>
            </w:r>
            <w:r w:rsidRPr="000F49C6">
              <w:rPr>
                <w:rFonts w:asciiTheme="minorHAnsi" w:hAnsiTheme="minorHAnsi" w:cs="Arial"/>
                <w:b w:val="0"/>
                <w:noProof/>
              </w:rPr>
              <w:t> </w:t>
            </w:r>
            <w:r w:rsidRPr="000F49C6">
              <w:rPr>
                <w:rFonts w:asciiTheme="minorHAnsi" w:hAnsiTheme="minorHAnsi" w:cs="Arial"/>
                <w:b w:val="0"/>
                <w:noProof/>
              </w:rPr>
              <w:t> </w:t>
            </w:r>
            <w:r w:rsidRPr="000F49C6">
              <w:rPr>
                <w:rFonts w:asciiTheme="minorHAnsi" w:hAnsiTheme="minorHAnsi" w:cs="Arial"/>
                <w:b w:val="0"/>
                <w:noProof/>
              </w:rPr>
              <w:t> </w:t>
            </w:r>
            <w:r w:rsidRPr="000F49C6">
              <w:rPr>
                <w:rFonts w:asciiTheme="minorHAnsi" w:hAnsiTheme="minorHAnsi" w:cs="Arial"/>
                <w:b w:val="0"/>
                <w:noProof/>
              </w:rPr>
              <w:t> </w:t>
            </w:r>
            <w:r w:rsidRPr="000F49C6">
              <w:rPr>
                <w:rFonts w:asciiTheme="minorHAnsi" w:hAnsiTheme="minorHAnsi" w:cs="Arial"/>
                <w:b w:val="0"/>
                <w:noProof/>
              </w:rPr>
              <w:t> </w:t>
            </w:r>
            <w:r w:rsidRPr="000F49C6">
              <w:rPr>
                <w:rFonts w:asciiTheme="minorHAnsi" w:hAnsiTheme="minorHAnsi" w:cs="Arial"/>
                <w:b w:val="0"/>
              </w:rPr>
              <w:fldChar w:fldCharType="end"/>
            </w:r>
            <w:bookmarkEnd w:id="22"/>
          </w:p>
        </w:tc>
      </w:tr>
      <w:tr w:rsidR="008F48FB" w:rsidRPr="00054D78" w14:paraId="257F33A7" w14:textId="77777777" w:rsidTr="005962E0">
        <w:trPr>
          <w:trHeight w:val="788"/>
        </w:trPr>
        <w:tc>
          <w:tcPr>
            <w:tcW w:w="8268" w:type="dxa"/>
          </w:tcPr>
          <w:p w14:paraId="0D2C7884" w14:textId="2631E0FB" w:rsidR="00A807A4" w:rsidRPr="0042146D" w:rsidRDefault="00A807A4" w:rsidP="00A807A4">
            <w:pPr>
              <w:pStyle w:val="Brdtext"/>
              <w:tabs>
                <w:tab w:val="left" w:pos="809"/>
              </w:tabs>
              <w:spacing w:after="120"/>
              <w:ind w:left="0" w:firstLine="0"/>
              <w:rPr>
                <w:rFonts w:asciiTheme="minorHAnsi" w:hAnsiTheme="minorHAnsi"/>
                <w:b w:val="0"/>
                <w:bCs w:val="0"/>
                <w:strike/>
                <w:color w:val="FF0000"/>
                <w:sz w:val="22"/>
                <w:szCs w:val="22"/>
              </w:rPr>
            </w:pPr>
          </w:p>
          <w:p w14:paraId="6CD88E59" w14:textId="7D69B007" w:rsidR="00A807A4" w:rsidRPr="00D412F1" w:rsidRDefault="00A807A4" w:rsidP="00D031E5">
            <w:pPr>
              <w:rPr>
                <w:rFonts w:cs="Arial"/>
              </w:rPr>
            </w:pPr>
          </w:p>
        </w:tc>
        <w:tc>
          <w:tcPr>
            <w:tcW w:w="313" w:type="dxa"/>
          </w:tcPr>
          <w:p w14:paraId="4AD9EDA8" w14:textId="77777777" w:rsidR="008F48FB" w:rsidRPr="00D412F1" w:rsidRDefault="008F48FB" w:rsidP="008F48FB">
            <w:pPr>
              <w:rPr>
                <w:rFonts w:cs="Arial"/>
              </w:rPr>
            </w:pPr>
          </w:p>
        </w:tc>
      </w:tr>
    </w:tbl>
    <w:p w14:paraId="1BED5D8B" w14:textId="126175BF" w:rsidR="00F965BB" w:rsidRDefault="00F965BB" w:rsidP="00F965BB">
      <w:pPr>
        <w:spacing w:before="2" w:line="459" w:lineRule="auto"/>
        <w:ind w:right="3186"/>
        <w:rPr>
          <w:b/>
          <w:sz w:val="20"/>
          <w:szCs w:val="20"/>
          <w:lang w:val="sv-SE"/>
        </w:rPr>
      </w:pPr>
    </w:p>
    <w:p w14:paraId="4C239116" w14:textId="6B427EF0" w:rsidR="008C0A31" w:rsidRPr="006F223D" w:rsidRDefault="00835C6A" w:rsidP="009F1B38">
      <w:pPr>
        <w:pStyle w:val="Normalwebb"/>
        <w:numPr>
          <w:ilvl w:val="0"/>
          <w:numId w:val="37"/>
        </w:numPr>
        <w:kinsoku w:val="0"/>
        <w:overflowPunct w:val="0"/>
        <w:spacing w:before="0" w:beforeAutospacing="0" w:after="216" w:afterAutospacing="0" w:line="252" w:lineRule="auto"/>
        <w:textAlignment w:val="baseline"/>
        <w:rPr>
          <w:rFonts w:asciiTheme="minorHAnsi" w:hAnsiTheme="minorHAnsi"/>
          <w:b/>
          <w:color w:val="FF0000"/>
          <w:sz w:val="22"/>
          <w:szCs w:val="22"/>
        </w:rPr>
      </w:pPr>
      <w:r w:rsidRPr="006F223D">
        <w:rPr>
          <w:rFonts w:asciiTheme="minorHAnsi" w:hAnsiTheme="minorHAnsi"/>
          <w:b/>
          <w:sz w:val="22"/>
          <w:szCs w:val="22"/>
        </w:rPr>
        <w:t>Är projektet av sådan karaktär att det kan bli aktuellt med netto</w:t>
      </w:r>
      <w:r w:rsidR="00D0647D" w:rsidRPr="006F223D">
        <w:rPr>
          <w:rFonts w:asciiTheme="minorHAnsi" w:hAnsiTheme="minorHAnsi"/>
          <w:b/>
          <w:sz w:val="22"/>
          <w:szCs w:val="22"/>
        </w:rPr>
        <w:t>inkomst efter projektets slut</w:t>
      </w:r>
      <w:r w:rsidR="00A207E9" w:rsidRPr="006F223D">
        <w:rPr>
          <w:rFonts w:asciiTheme="minorHAnsi" w:hAnsiTheme="minorHAnsi"/>
          <w:b/>
          <w:sz w:val="22"/>
          <w:szCs w:val="22"/>
        </w:rPr>
        <w:t>?</w:t>
      </w:r>
      <w:r w:rsidR="008C0A31" w:rsidRPr="006F223D">
        <w:rPr>
          <w:rFonts w:asciiTheme="minorHAnsi" w:hAnsiTheme="minorHAnsi"/>
          <w:b/>
          <w:sz w:val="22"/>
          <w:szCs w:val="22"/>
        </w:rPr>
        <w:t xml:space="preserve"> </w:t>
      </w:r>
    </w:p>
    <w:p w14:paraId="4BC9906D" w14:textId="1F9E001A" w:rsidR="00D0647D" w:rsidRPr="009A0EC4" w:rsidRDefault="009A0EC4" w:rsidP="009A0EC4">
      <w:pPr>
        <w:pStyle w:val="Normalwebb"/>
        <w:kinsoku w:val="0"/>
        <w:overflowPunct w:val="0"/>
        <w:spacing w:before="0" w:beforeAutospacing="0" w:after="216" w:afterAutospacing="0" w:line="252" w:lineRule="auto"/>
        <w:textAlignment w:val="baseline"/>
        <w:rPr>
          <w:rFonts w:asciiTheme="minorHAnsi" w:hAnsiTheme="minorHAnsi"/>
          <w:bCs/>
          <w:strike/>
          <w:sz w:val="22"/>
          <w:szCs w:val="22"/>
        </w:rPr>
      </w:pPr>
      <w:r w:rsidRPr="009A0EC4">
        <w:rPr>
          <w:rFonts w:asciiTheme="minorHAnsi" w:hAnsiTheme="minorHAnsi"/>
          <w:bCs/>
          <w:sz w:val="22"/>
          <w:szCs w:val="22"/>
        </w:rPr>
        <w:t xml:space="preserve">De projektintäkter som är kända inför beslut om stöd till projektet har tagits med i beräkningen vid godkännandet av ett projekt. Om det upptäcks ytterligare nettoinkomster som kan inkomma efter projektslut bör en beräkning avseende dessa göras för att kunna reducera dem från </w:t>
      </w:r>
    </w:p>
    <w:p w14:paraId="0398A4F3" w14:textId="172A0F75" w:rsidR="006C751E" w:rsidRPr="00BD6ACB" w:rsidRDefault="006C751E" w:rsidP="006C751E">
      <w:pPr>
        <w:rPr>
          <w:rFonts w:cs="Arial"/>
          <w:lang w:val="sv-SE"/>
        </w:rPr>
      </w:pPr>
      <w:r w:rsidRPr="00BD6ACB">
        <w:rPr>
          <w:rFonts w:cs="Arial"/>
          <w:lang w:val="sv-SE"/>
        </w:rPr>
        <w:t>EU nr 1303/013 artikel 61 om nettoinkomster efter projektslut 65 (8), om nettoinkomster under projektets genomförande</w:t>
      </w:r>
      <w:r w:rsidR="00931BAA">
        <w:rPr>
          <w:rFonts w:cs="Arial"/>
          <w:lang w:val="sv-SE"/>
        </w:rPr>
        <w:t>.</w:t>
      </w:r>
    </w:p>
    <w:p w14:paraId="1036DFD2" w14:textId="059020AE" w:rsidR="00EA48F9" w:rsidRPr="008C0A31" w:rsidRDefault="00EA48F9" w:rsidP="003B3492">
      <w:pPr>
        <w:pStyle w:val="Normalwebb"/>
        <w:kinsoku w:val="0"/>
        <w:overflowPunct w:val="0"/>
        <w:spacing w:before="0" w:beforeAutospacing="0" w:after="216" w:afterAutospacing="0" w:line="252" w:lineRule="auto"/>
        <w:textAlignment w:val="baseline"/>
        <w:rPr>
          <w:rFonts w:asciiTheme="minorHAnsi" w:hAnsiTheme="minorHAnsi"/>
          <w:bCs/>
          <w:color w:val="FF0000"/>
        </w:rPr>
      </w:pPr>
    </w:p>
    <w:tbl>
      <w:tblPr>
        <w:tblStyle w:val="Eleganttabell"/>
        <w:tblpPr w:leftFromText="141" w:rightFromText="141" w:vertAnchor="text" w:horzAnchor="margin" w:tblpY="121"/>
        <w:tblW w:w="0" w:type="auto"/>
        <w:tblBorders>
          <w:insideH w:val="none" w:sz="0" w:space="0" w:color="auto"/>
          <w:insideV w:val="none" w:sz="0" w:space="0" w:color="auto"/>
        </w:tblBorders>
        <w:tblLook w:val="0480" w:firstRow="0" w:lastRow="0" w:firstColumn="1" w:lastColumn="0" w:noHBand="0" w:noVBand="1"/>
      </w:tblPr>
      <w:tblGrid>
        <w:gridCol w:w="8268"/>
        <w:gridCol w:w="313"/>
      </w:tblGrid>
      <w:tr w:rsidR="00FE0951" w:rsidRPr="00054D78" w14:paraId="13DC0AF4" w14:textId="77777777" w:rsidTr="00B00EE5">
        <w:trPr>
          <w:trHeight w:val="551"/>
        </w:trPr>
        <w:tc>
          <w:tcPr>
            <w:tcW w:w="8678" w:type="dxa"/>
            <w:gridSpan w:val="2"/>
          </w:tcPr>
          <w:p w14:paraId="66A336C3" w14:textId="7DD5EB24" w:rsidR="00FE0951" w:rsidRPr="00BD6ACB" w:rsidRDefault="00FE0951" w:rsidP="00B00EE5">
            <w:pPr>
              <w:rPr>
                <w:rFonts w:asciiTheme="minorHAnsi" w:hAnsiTheme="minorHAnsi" w:cs="Arial"/>
                <w:bCs/>
                <w:sz w:val="22"/>
                <w:szCs w:val="22"/>
              </w:rPr>
            </w:pPr>
            <w:r w:rsidRPr="00BD6ACB">
              <w:rPr>
                <w:rFonts w:asciiTheme="minorHAnsi" w:hAnsiTheme="minorHAnsi" w:cs="Arial"/>
                <w:bCs/>
                <w:sz w:val="22"/>
                <w:szCs w:val="22"/>
              </w:rPr>
              <w:t>Kommentar</w:t>
            </w:r>
            <w:r w:rsidR="005962E0" w:rsidRPr="00BD6ACB">
              <w:rPr>
                <w:rFonts w:asciiTheme="minorHAnsi" w:hAnsiTheme="minorHAnsi" w:cs="Arial"/>
                <w:bCs/>
                <w:sz w:val="22"/>
                <w:szCs w:val="22"/>
              </w:rPr>
              <w:t>:</w:t>
            </w:r>
          </w:p>
          <w:p w14:paraId="1EE9E0A4" w14:textId="7275A31C" w:rsidR="00FE0951" w:rsidRPr="00E55E79" w:rsidRDefault="00E55E79" w:rsidP="00B00EE5">
            <w:pPr>
              <w:rPr>
                <w:rFonts w:asciiTheme="minorHAnsi" w:hAnsiTheme="minorHAnsi" w:cstheme="minorHAnsi"/>
                <w:sz w:val="24"/>
                <w:szCs w:val="24"/>
              </w:rPr>
            </w:pPr>
            <w:r w:rsidRPr="00E55E79">
              <w:rPr>
                <w:rFonts w:cstheme="minorHAnsi"/>
                <w:sz w:val="24"/>
                <w:szCs w:val="24"/>
              </w:rPr>
              <w:fldChar w:fldCharType="begin">
                <w:ffData>
                  <w:name w:val="Text130"/>
                  <w:enabled/>
                  <w:calcOnExit w:val="0"/>
                  <w:textInput/>
                </w:ffData>
              </w:fldChar>
            </w:r>
            <w:bookmarkStart w:id="23" w:name="Text130"/>
            <w:r w:rsidRPr="00E55E79">
              <w:rPr>
                <w:rFonts w:asciiTheme="minorHAnsi" w:hAnsiTheme="minorHAnsi" w:cstheme="minorHAnsi"/>
                <w:sz w:val="24"/>
                <w:szCs w:val="24"/>
              </w:rPr>
              <w:instrText xml:space="preserve"> FORMTEXT </w:instrText>
            </w:r>
            <w:r w:rsidRPr="00E55E79">
              <w:rPr>
                <w:rFonts w:cstheme="minorHAnsi"/>
                <w:sz w:val="24"/>
                <w:szCs w:val="24"/>
              </w:rPr>
            </w:r>
            <w:r w:rsidRPr="00E55E79">
              <w:rPr>
                <w:rFonts w:cstheme="minorHAnsi"/>
                <w:sz w:val="24"/>
                <w:szCs w:val="24"/>
              </w:rPr>
              <w:fldChar w:fldCharType="separate"/>
            </w:r>
            <w:r w:rsidRPr="00E55E79">
              <w:rPr>
                <w:rFonts w:asciiTheme="minorHAnsi" w:hAnsiTheme="minorHAnsi" w:cstheme="minorHAnsi"/>
                <w:noProof/>
                <w:sz w:val="24"/>
                <w:szCs w:val="24"/>
              </w:rPr>
              <w:t> </w:t>
            </w:r>
            <w:r w:rsidRPr="00E55E79">
              <w:rPr>
                <w:rFonts w:asciiTheme="minorHAnsi" w:hAnsiTheme="minorHAnsi" w:cstheme="minorHAnsi"/>
                <w:noProof/>
                <w:sz w:val="24"/>
                <w:szCs w:val="24"/>
              </w:rPr>
              <w:t> </w:t>
            </w:r>
            <w:r w:rsidRPr="00E55E79">
              <w:rPr>
                <w:rFonts w:asciiTheme="minorHAnsi" w:hAnsiTheme="minorHAnsi" w:cstheme="minorHAnsi"/>
                <w:noProof/>
                <w:sz w:val="24"/>
                <w:szCs w:val="24"/>
              </w:rPr>
              <w:t> </w:t>
            </w:r>
            <w:r w:rsidRPr="00E55E79">
              <w:rPr>
                <w:rFonts w:asciiTheme="minorHAnsi" w:hAnsiTheme="minorHAnsi" w:cstheme="minorHAnsi"/>
                <w:noProof/>
                <w:sz w:val="24"/>
                <w:szCs w:val="24"/>
              </w:rPr>
              <w:t> </w:t>
            </w:r>
            <w:r w:rsidRPr="00E55E79">
              <w:rPr>
                <w:rFonts w:asciiTheme="minorHAnsi" w:hAnsiTheme="minorHAnsi" w:cstheme="minorHAnsi"/>
                <w:noProof/>
                <w:sz w:val="24"/>
                <w:szCs w:val="24"/>
              </w:rPr>
              <w:t> </w:t>
            </w:r>
            <w:r w:rsidRPr="00E55E79">
              <w:rPr>
                <w:rFonts w:cstheme="minorHAnsi"/>
                <w:sz w:val="24"/>
                <w:szCs w:val="24"/>
              </w:rPr>
              <w:fldChar w:fldCharType="end"/>
            </w:r>
            <w:bookmarkEnd w:id="23"/>
          </w:p>
          <w:p w14:paraId="0D5BBFDC" w14:textId="77777777" w:rsidR="00FE0951" w:rsidRPr="00D412F1" w:rsidRDefault="00FE0951" w:rsidP="00B00EE5">
            <w:pPr>
              <w:rPr>
                <w:rFonts w:cs="Arial"/>
              </w:rPr>
            </w:pPr>
          </w:p>
        </w:tc>
      </w:tr>
      <w:tr w:rsidR="00FE0951" w:rsidRPr="00054D78" w14:paraId="3FA346DE" w14:textId="77777777" w:rsidTr="00B00EE5">
        <w:trPr>
          <w:trHeight w:val="788"/>
        </w:trPr>
        <w:tc>
          <w:tcPr>
            <w:tcW w:w="8364" w:type="dxa"/>
          </w:tcPr>
          <w:p w14:paraId="4FB021FD" w14:textId="77777777" w:rsidR="00FE0951" w:rsidRPr="00D412F1" w:rsidRDefault="00FE0951" w:rsidP="00B00EE5">
            <w:pPr>
              <w:rPr>
                <w:rFonts w:cs="Arial"/>
              </w:rPr>
            </w:pPr>
          </w:p>
        </w:tc>
        <w:tc>
          <w:tcPr>
            <w:tcW w:w="314" w:type="dxa"/>
          </w:tcPr>
          <w:p w14:paraId="3314CA57" w14:textId="77777777" w:rsidR="00FE0951" w:rsidRPr="00D412F1" w:rsidRDefault="00FE0951" w:rsidP="00B00EE5">
            <w:pPr>
              <w:rPr>
                <w:rFonts w:cs="Arial"/>
              </w:rPr>
            </w:pPr>
          </w:p>
        </w:tc>
      </w:tr>
    </w:tbl>
    <w:p w14:paraId="0051BE5D" w14:textId="77777777" w:rsidR="00FE0951" w:rsidRPr="00D412F1" w:rsidRDefault="00FE0951" w:rsidP="00FE0951">
      <w:pPr>
        <w:pStyle w:val="Normalwebb"/>
        <w:kinsoku w:val="0"/>
        <w:overflowPunct w:val="0"/>
        <w:spacing w:before="0" w:beforeAutospacing="0" w:after="216" w:afterAutospacing="0" w:line="252" w:lineRule="auto"/>
        <w:textAlignment w:val="baseline"/>
        <w:rPr>
          <w:rFonts w:asciiTheme="minorHAnsi" w:hAnsiTheme="minorHAnsi"/>
          <w:b/>
        </w:rPr>
      </w:pPr>
    </w:p>
    <w:p w14:paraId="745C5D76" w14:textId="77777777" w:rsidR="00FE0951" w:rsidRPr="00D412F1" w:rsidRDefault="00FE0951" w:rsidP="00F965BB">
      <w:pPr>
        <w:spacing w:before="2" w:line="459" w:lineRule="auto"/>
        <w:ind w:right="3186"/>
        <w:rPr>
          <w:b/>
          <w:sz w:val="20"/>
          <w:szCs w:val="20"/>
          <w:lang w:val="sv-SE"/>
        </w:rPr>
      </w:pPr>
    </w:p>
    <w:p w14:paraId="617B39C1" w14:textId="2BFC990B" w:rsidR="00F02BB8" w:rsidRPr="00D412F1" w:rsidRDefault="00597E7C" w:rsidP="00597F4F">
      <w:pPr>
        <w:spacing w:before="2" w:line="459" w:lineRule="auto"/>
        <w:ind w:right="3186"/>
        <w:rPr>
          <w:b/>
          <w:sz w:val="20"/>
          <w:szCs w:val="20"/>
          <w:lang w:val="sv-SE"/>
        </w:rPr>
      </w:pPr>
      <w:r w:rsidRPr="00D412F1">
        <w:rPr>
          <w:noProof/>
          <w:lang w:val="fi-FI" w:eastAsia="fi-FI"/>
        </w:rPr>
        <mc:AlternateContent>
          <mc:Choice Requires="wps">
            <w:drawing>
              <wp:anchor distT="0" distB="0" distL="114300" distR="114300" simplePos="0" relativeHeight="251665408" behindDoc="0" locked="0" layoutInCell="1" allowOverlap="1" wp14:anchorId="14881044" wp14:editId="42E4CF4E">
                <wp:simplePos x="0" y="0"/>
                <wp:positionH relativeFrom="column">
                  <wp:posOffset>0</wp:posOffset>
                </wp:positionH>
                <wp:positionV relativeFrom="paragraph">
                  <wp:posOffset>-635</wp:posOffset>
                </wp:positionV>
                <wp:extent cx="5621020" cy="285750"/>
                <wp:effectExtent l="0" t="0" r="17780" b="19050"/>
                <wp:wrapNone/>
                <wp:docPr id="65" name="Rektangel 65"/>
                <wp:cNvGraphicFramePr/>
                <a:graphic xmlns:a="http://schemas.openxmlformats.org/drawingml/2006/main">
                  <a:graphicData uri="http://schemas.microsoft.com/office/word/2010/wordprocessingShape">
                    <wps:wsp>
                      <wps:cNvSpPr/>
                      <wps:spPr>
                        <a:xfrm>
                          <a:off x="0" y="0"/>
                          <a:ext cx="5621020" cy="285750"/>
                        </a:xfrm>
                        <a:prstGeom prst="rect">
                          <a:avLst/>
                        </a:prstGeom>
                      </wps:spPr>
                      <wps:style>
                        <a:lnRef idx="2">
                          <a:schemeClr val="accent5">
                            <a:shade val="50000"/>
                          </a:schemeClr>
                        </a:lnRef>
                        <a:fillRef idx="1">
                          <a:schemeClr val="accent5"/>
                        </a:fillRef>
                        <a:effectRef idx="0">
                          <a:schemeClr val="accent5"/>
                        </a:effectRef>
                        <a:fontRef idx="minor">
                          <a:schemeClr val="lt1"/>
                        </a:fontRef>
                      </wps:style>
                      <wps:txbx>
                        <w:txbxContent>
                          <w:p w14:paraId="7BBD73DE" w14:textId="5D2CC889" w:rsidR="002B7D40" w:rsidRPr="00D93940" w:rsidRDefault="002B7D40" w:rsidP="00597E7C">
                            <w:pPr>
                              <w:jc w:val="center"/>
                              <w:rPr>
                                <w:b/>
                                <w:lang w:val="sv-SE"/>
                              </w:rPr>
                            </w:pPr>
                            <w:r w:rsidRPr="00D93940">
                              <w:rPr>
                                <w:b/>
                                <w:lang w:val="sv-SE"/>
                              </w:rPr>
                              <w:t>ÖVRIGT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4881044" id="Rektangel 65" o:spid="_x0000_s1029" style="position:absolute;margin-left:0;margin-top:-.05pt;width:442.6pt;height:22.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" fillcolor="#4bacc6 [3208]" strokecolor="#205867 [1608]" strokeweight="2pt">
                <v:textbox>
                  <w:txbxContent>
                    <w:p w14:paraId="7BBD73DE" w14:textId="5D2CC889" w:rsidR="002B7D40" w:rsidRPr="00D93940" w:rsidRDefault="002B7D40" w:rsidP="00597E7C">
                      <w:pPr>
                        <w:jc w:val="center"/>
                        <w:rPr>
                          <w:b/>
                          <w:lang w:val="sv-SE"/>
                        </w:rPr>
                      </w:pPr>
                      <w:r w:rsidRPr="00D93940">
                        <w:rPr>
                          <w:b/>
                          <w:lang w:val="sv-SE"/>
                        </w:rPr>
                        <w:t>ÖVRIGT</w:t>
                      </w:r>
                    </w:p>
                  </w:txbxContent>
                </v:textbox>
              </v:rect>
            </w:pict>
          </mc:Fallback>
        </mc:AlternateContent>
      </w:r>
    </w:p>
    <w:p w14:paraId="1FBB7EE6" w14:textId="77777777" w:rsidR="00D93940" w:rsidRPr="00D93940" w:rsidRDefault="00D93940" w:rsidP="00D93940">
      <w:pPr>
        <w:pStyle w:val="Normalwebb"/>
        <w:kinsoku w:val="0"/>
        <w:overflowPunct w:val="0"/>
        <w:spacing w:before="0" w:beforeAutospacing="0" w:after="216" w:afterAutospacing="0" w:line="252" w:lineRule="auto"/>
        <w:ind w:left="720"/>
        <w:textAlignment w:val="baseline"/>
        <w:rPr>
          <w:rFonts w:asciiTheme="minorHAnsi" w:hAnsiTheme="minorHAnsi"/>
          <w:b/>
          <w:color w:val="FF0000"/>
          <w:sz w:val="22"/>
          <w:szCs w:val="22"/>
        </w:rPr>
      </w:pPr>
    </w:p>
    <w:p w14:paraId="020BC201" w14:textId="77777777" w:rsidR="008D419C" w:rsidRPr="008D419C" w:rsidRDefault="008D419C" w:rsidP="008D419C">
      <w:pPr>
        <w:pStyle w:val="Liststycke"/>
        <w:numPr>
          <w:ilvl w:val="0"/>
          <w:numId w:val="37"/>
        </w:numPr>
        <w:rPr>
          <w:b/>
          <w:bCs/>
          <w:lang w:val="sv-SE"/>
        </w:rPr>
      </w:pPr>
      <w:r w:rsidRPr="008D419C">
        <w:rPr>
          <w:b/>
          <w:bCs/>
          <w:lang w:val="sv-SE"/>
        </w:rPr>
        <w:t xml:space="preserve">Fakturering mellan parter </w:t>
      </w:r>
    </w:p>
    <w:p w14:paraId="5122F749" w14:textId="468580A6" w:rsidR="008D419C" w:rsidRDefault="008D419C" w:rsidP="008D419C">
      <w:pPr>
        <w:ind w:left="360"/>
        <w:rPr>
          <w:lang w:val="sv-SE"/>
        </w:rPr>
      </w:pPr>
      <w:r w:rsidRPr="008D419C">
        <w:rPr>
          <w:lang w:val="sv-SE"/>
        </w:rPr>
        <w:t xml:space="preserve">Om nationell kontrollant uppmärksammar fakturor mellan parter bör en kontroll ske över vilken typ av kostnader som avses. Det kan </w:t>
      </w:r>
      <w:proofErr w:type="gramStart"/>
      <w:r w:rsidRPr="008D419C">
        <w:rPr>
          <w:lang w:val="sv-SE"/>
        </w:rPr>
        <w:t>t.ex.</w:t>
      </w:r>
      <w:proofErr w:type="gramEnd"/>
      <w:r w:rsidRPr="008D419C">
        <w:rPr>
          <w:lang w:val="sv-SE"/>
        </w:rPr>
        <w:t xml:space="preserve"> vara en kostnad för ett arrangemang som en part ordnar i sin ordinarie verksamhet och där det utgår en deltagaravgift och i ett sådant fall kan det vara i sin ordning med fakturering från en partner till en annan.</w:t>
      </w:r>
    </w:p>
    <w:p w14:paraId="0AA53859" w14:textId="77777777" w:rsidR="008D419C" w:rsidRPr="008D419C" w:rsidRDefault="008D419C" w:rsidP="008D419C">
      <w:pPr>
        <w:ind w:left="360"/>
        <w:rPr>
          <w:lang w:val="sv-SE"/>
        </w:rPr>
      </w:pPr>
    </w:p>
    <w:tbl>
      <w:tblPr>
        <w:tblStyle w:val="Eleganttabell"/>
        <w:tblpPr w:leftFromText="141" w:rightFromText="141" w:vertAnchor="text" w:horzAnchor="margin" w:tblpY="65"/>
        <w:tblW w:w="0" w:type="auto"/>
        <w:tblBorders>
          <w:insideH w:val="none" w:sz="0" w:space="0" w:color="auto"/>
          <w:insideV w:val="none" w:sz="0" w:space="0" w:color="auto"/>
        </w:tblBorders>
        <w:tblLook w:val="0480" w:firstRow="0" w:lastRow="0" w:firstColumn="1" w:lastColumn="0" w:noHBand="0" w:noVBand="1"/>
      </w:tblPr>
      <w:tblGrid>
        <w:gridCol w:w="8345"/>
        <w:gridCol w:w="236"/>
      </w:tblGrid>
      <w:tr w:rsidR="008D419C" w:rsidRPr="0051533B" w14:paraId="017E62A1" w14:textId="77777777" w:rsidTr="00BD3553">
        <w:trPr>
          <w:trHeight w:val="551"/>
        </w:trPr>
        <w:tc>
          <w:tcPr>
            <w:tcW w:w="8678" w:type="dxa"/>
            <w:gridSpan w:val="2"/>
          </w:tcPr>
          <w:p w14:paraId="16E892CB" w14:textId="77777777" w:rsidR="008D419C" w:rsidRPr="00936C26" w:rsidRDefault="008D419C" w:rsidP="00BD3553">
            <w:pPr>
              <w:rPr>
                <w:rFonts w:asciiTheme="minorHAnsi" w:hAnsiTheme="minorHAnsi"/>
                <w:sz w:val="22"/>
                <w:szCs w:val="22"/>
              </w:rPr>
            </w:pPr>
            <w:r w:rsidRPr="00936C26">
              <w:rPr>
                <w:rFonts w:asciiTheme="minorHAnsi" w:hAnsiTheme="minorHAnsi"/>
                <w:sz w:val="22"/>
                <w:szCs w:val="22"/>
              </w:rPr>
              <w:t>Kommentar:</w:t>
            </w:r>
          </w:p>
          <w:p w14:paraId="7E3CE732" w14:textId="48078B8A" w:rsidR="008D419C" w:rsidRPr="00E55E79" w:rsidRDefault="00E55E79" w:rsidP="00206509">
            <w:pPr>
              <w:rPr>
                <w:rFonts w:asciiTheme="minorHAnsi" w:hAnsiTheme="minorHAnsi" w:cstheme="minorHAnsi"/>
                <w:color w:val="FF0000"/>
                <w:sz w:val="24"/>
                <w:szCs w:val="24"/>
              </w:rPr>
            </w:pPr>
            <w:r w:rsidRPr="00E55E79">
              <w:rPr>
                <w:rFonts w:cstheme="minorHAnsi"/>
                <w:sz w:val="24"/>
                <w:szCs w:val="24"/>
              </w:rPr>
              <w:fldChar w:fldCharType="begin">
                <w:ffData>
                  <w:name w:val="Text131"/>
                  <w:enabled/>
                  <w:calcOnExit w:val="0"/>
                  <w:textInput/>
                </w:ffData>
              </w:fldChar>
            </w:r>
            <w:bookmarkStart w:id="24" w:name="Text131"/>
            <w:r w:rsidRPr="00E55E79">
              <w:rPr>
                <w:rFonts w:asciiTheme="minorHAnsi" w:hAnsiTheme="minorHAnsi" w:cstheme="minorHAnsi"/>
                <w:sz w:val="24"/>
                <w:szCs w:val="24"/>
              </w:rPr>
              <w:instrText xml:space="preserve"> FORMTEXT </w:instrText>
            </w:r>
            <w:r w:rsidRPr="00E55E79">
              <w:rPr>
                <w:rFonts w:cstheme="minorHAnsi"/>
                <w:sz w:val="24"/>
                <w:szCs w:val="24"/>
              </w:rPr>
            </w:r>
            <w:r w:rsidRPr="00E55E79">
              <w:rPr>
                <w:rFonts w:cstheme="minorHAnsi"/>
                <w:sz w:val="24"/>
                <w:szCs w:val="24"/>
              </w:rPr>
              <w:fldChar w:fldCharType="separate"/>
            </w:r>
            <w:r w:rsidRPr="00E55E79">
              <w:rPr>
                <w:rFonts w:asciiTheme="minorHAnsi" w:hAnsiTheme="minorHAnsi" w:cstheme="minorHAnsi"/>
                <w:noProof/>
                <w:sz w:val="24"/>
                <w:szCs w:val="24"/>
              </w:rPr>
              <w:t> </w:t>
            </w:r>
            <w:r w:rsidRPr="00E55E79">
              <w:rPr>
                <w:rFonts w:asciiTheme="minorHAnsi" w:hAnsiTheme="minorHAnsi" w:cstheme="minorHAnsi"/>
                <w:noProof/>
                <w:sz w:val="24"/>
                <w:szCs w:val="24"/>
              </w:rPr>
              <w:t> </w:t>
            </w:r>
            <w:r w:rsidRPr="00E55E79">
              <w:rPr>
                <w:rFonts w:asciiTheme="minorHAnsi" w:hAnsiTheme="minorHAnsi" w:cstheme="minorHAnsi"/>
                <w:noProof/>
                <w:sz w:val="24"/>
                <w:szCs w:val="24"/>
              </w:rPr>
              <w:t> </w:t>
            </w:r>
            <w:r w:rsidRPr="00E55E79">
              <w:rPr>
                <w:rFonts w:asciiTheme="minorHAnsi" w:hAnsiTheme="minorHAnsi" w:cstheme="minorHAnsi"/>
                <w:noProof/>
                <w:sz w:val="24"/>
                <w:szCs w:val="24"/>
              </w:rPr>
              <w:t> </w:t>
            </w:r>
            <w:r w:rsidRPr="00E55E79">
              <w:rPr>
                <w:rFonts w:asciiTheme="minorHAnsi" w:hAnsiTheme="minorHAnsi" w:cstheme="minorHAnsi"/>
                <w:noProof/>
                <w:sz w:val="24"/>
                <w:szCs w:val="24"/>
              </w:rPr>
              <w:t> </w:t>
            </w:r>
            <w:r w:rsidRPr="00E55E79">
              <w:rPr>
                <w:rFonts w:cstheme="minorHAnsi"/>
                <w:sz w:val="24"/>
                <w:szCs w:val="24"/>
              </w:rPr>
              <w:fldChar w:fldCharType="end"/>
            </w:r>
            <w:bookmarkEnd w:id="24"/>
          </w:p>
        </w:tc>
      </w:tr>
      <w:tr w:rsidR="008D419C" w:rsidRPr="00904F5E" w14:paraId="28545675" w14:textId="77777777" w:rsidTr="00BD3553">
        <w:trPr>
          <w:trHeight w:val="788"/>
        </w:trPr>
        <w:tc>
          <w:tcPr>
            <w:tcW w:w="8442" w:type="dxa"/>
          </w:tcPr>
          <w:p w14:paraId="689A5888" w14:textId="77777777" w:rsidR="008D419C" w:rsidRDefault="008D419C" w:rsidP="00BD3553">
            <w:pPr>
              <w:pStyle w:val="Brdtext"/>
              <w:tabs>
                <w:tab w:val="left" w:pos="809"/>
              </w:tabs>
              <w:spacing w:after="120"/>
              <w:ind w:left="0" w:firstLine="0"/>
              <w:rPr>
                <w:rFonts w:asciiTheme="minorHAnsi" w:hAnsiTheme="minorHAnsi"/>
                <w:b w:val="0"/>
                <w:bCs w:val="0"/>
                <w:color w:val="FF0000"/>
                <w:sz w:val="22"/>
                <w:szCs w:val="22"/>
              </w:rPr>
            </w:pPr>
          </w:p>
          <w:p w14:paraId="04435365" w14:textId="77777777" w:rsidR="008D419C" w:rsidRDefault="008D419C" w:rsidP="00BD3553">
            <w:pPr>
              <w:pStyle w:val="Brdtext"/>
              <w:tabs>
                <w:tab w:val="left" w:pos="809"/>
              </w:tabs>
              <w:spacing w:after="120"/>
              <w:ind w:left="0" w:firstLine="0"/>
              <w:rPr>
                <w:rFonts w:asciiTheme="minorHAnsi" w:hAnsiTheme="minorHAnsi"/>
                <w:b w:val="0"/>
                <w:bCs w:val="0"/>
                <w:color w:val="FF0000"/>
                <w:sz w:val="22"/>
                <w:szCs w:val="22"/>
              </w:rPr>
            </w:pPr>
          </w:p>
          <w:p w14:paraId="25E2FD8B" w14:textId="77777777" w:rsidR="008D419C" w:rsidRPr="00C8497F" w:rsidRDefault="008D419C" w:rsidP="00BD3553">
            <w:pPr>
              <w:rPr>
                <w:rFonts w:cs="Arial"/>
                <w:strike/>
                <w:color w:val="FF0000"/>
              </w:rPr>
            </w:pPr>
          </w:p>
          <w:p w14:paraId="10258BA6" w14:textId="77777777" w:rsidR="008D419C" w:rsidRPr="00C8497F" w:rsidRDefault="008D419C" w:rsidP="00BD3553">
            <w:pPr>
              <w:rPr>
                <w:rFonts w:cs="Arial"/>
                <w:strike/>
              </w:rPr>
            </w:pPr>
          </w:p>
        </w:tc>
        <w:tc>
          <w:tcPr>
            <w:tcW w:w="236" w:type="dxa"/>
          </w:tcPr>
          <w:p w14:paraId="0B6B2418" w14:textId="77777777" w:rsidR="008D419C" w:rsidRPr="00C8497F" w:rsidRDefault="008D419C" w:rsidP="00BD3553">
            <w:pPr>
              <w:rPr>
                <w:rFonts w:cs="Arial"/>
                <w:strike/>
              </w:rPr>
            </w:pPr>
          </w:p>
        </w:tc>
      </w:tr>
    </w:tbl>
    <w:p w14:paraId="0A1CA643" w14:textId="77777777" w:rsidR="008D419C" w:rsidRPr="008D419C" w:rsidRDefault="008D419C" w:rsidP="008D419C">
      <w:pPr>
        <w:pStyle w:val="Normalwebb"/>
        <w:kinsoku w:val="0"/>
        <w:overflowPunct w:val="0"/>
        <w:spacing w:before="0" w:beforeAutospacing="0" w:after="216" w:afterAutospacing="0" w:line="252" w:lineRule="auto"/>
        <w:ind w:left="720"/>
        <w:textAlignment w:val="baseline"/>
        <w:rPr>
          <w:rFonts w:asciiTheme="minorHAnsi" w:hAnsiTheme="minorHAnsi"/>
          <w:b/>
          <w:color w:val="FF0000"/>
          <w:sz w:val="22"/>
          <w:szCs w:val="22"/>
        </w:rPr>
      </w:pPr>
    </w:p>
    <w:p w14:paraId="750D808F" w14:textId="530A7D7B" w:rsidR="00D93940" w:rsidRPr="00D93940" w:rsidRDefault="00D93940" w:rsidP="00D93940">
      <w:pPr>
        <w:pStyle w:val="Normalwebb"/>
        <w:numPr>
          <w:ilvl w:val="0"/>
          <w:numId w:val="37"/>
        </w:numPr>
        <w:kinsoku w:val="0"/>
        <w:overflowPunct w:val="0"/>
        <w:spacing w:before="0" w:beforeAutospacing="0" w:after="216" w:afterAutospacing="0" w:line="252" w:lineRule="auto"/>
        <w:textAlignment w:val="baseline"/>
        <w:rPr>
          <w:rFonts w:asciiTheme="minorHAnsi" w:hAnsiTheme="minorHAnsi"/>
          <w:b/>
          <w:color w:val="FF0000"/>
          <w:sz w:val="22"/>
          <w:szCs w:val="22"/>
        </w:rPr>
      </w:pPr>
      <w:r>
        <w:rPr>
          <w:rFonts w:asciiTheme="minorHAnsi" w:hAnsiTheme="minorHAnsi"/>
          <w:b/>
          <w:sz w:val="22"/>
          <w:szCs w:val="22"/>
        </w:rPr>
        <w:t>Informationsskyldighet</w:t>
      </w:r>
    </w:p>
    <w:p w14:paraId="2FDB9619" w14:textId="5B8CB273" w:rsidR="003B3492" w:rsidRDefault="008A5954" w:rsidP="003B3492">
      <w:pPr>
        <w:rPr>
          <w:rFonts w:eastAsia="Times New Roman" w:cs="Times New Roman"/>
          <w:lang w:val="sv-SE"/>
        </w:rPr>
      </w:pPr>
      <w:r w:rsidRPr="00D412F1">
        <w:rPr>
          <w:rFonts w:eastAsia="Times New Roman" w:cs="Times New Roman"/>
          <w:lang w:val="sv-SE"/>
        </w:rPr>
        <w:t>Bilaga XII EU nr 1303/2013 samt förordning 821/2014.</w:t>
      </w:r>
    </w:p>
    <w:p w14:paraId="0261283D" w14:textId="77777777" w:rsidR="003B3492" w:rsidRDefault="003B3492" w:rsidP="003B3492">
      <w:pPr>
        <w:rPr>
          <w:rFonts w:eastAsia="Times New Roman" w:cs="Times New Roman"/>
          <w:lang w:val="sv-SE"/>
        </w:rPr>
      </w:pPr>
    </w:p>
    <w:p w14:paraId="7923D07B" w14:textId="5276CD37" w:rsidR="00426B84" w:rsidRPr="00BD6ACB" w:rsidRDefault="003B3492" w:rsidP="003B3492">
      <w:pPr>
        <w:shd w:val="clear" w:color="auto" w:fill="FFFFFF"/>
        <w:spacing w:before="72" w:after="360"/>
        <w:rPr>
          <w:rFonts w:cs="Arial"/>
          <w:lang w:val="sv-SE"/>
        </w:rPr>
      </w:pPr>
      <w:r w:rsidRPr="003B3492">
        <w:rPr>
          <w:rFonts w:cs="Arial"/>
          <w:lang w:val="sv-SE"/>
        </w:rPr>
        <w:t xml:space="preserve">Stödmottagaren är skyldig att i all extern kommunikation informera allmänheten om stödet från </w:t>
      </w:r>
      <w:proofErr w:type="gramStart"/>
      <w:r w:rsidRPr="003B3492">
        <w:rPr>
          <w:rFonts w:cs="Arial"/>
          <w:lang w:val="sv-SE"/>
        </w:rPr>
        <w:t>Europeiska</w:t>
      </w:r>
      <w:proofErr w:type="gramEnd"/>
      <w:r w:rsidRPr="003B3492">
        <w:rPr>
          <w:rFonts w:cs="Arial"/>
          <w:lang w:val="sv-SE"/>
        </w:rPr>
        <w:t xml:space="preserve"> regionala utvecklin</w:t>
      </w:r>
      <w:r w:rsidRPr="00BD6ACB">
        <w:rPr>
          <w:rFonts w:cs="Arial"/>
          <w:lang w:val="sv-SE"/>
        </w:rPr>
        <w:t xml:space="preserve">gsfonden. </w:t>
      </w:r>
      <w:r w:rsidR="00426B84" w:rsidRPr="00BD6ACB">
        <w:rPr>
          <w:rFonts w:cs="Arial"/>
          <w:lang w:val="sv-SE"/>
        </w:rPr>
        <w:t>Se projekthandboken</w:t>
      </w:r>
      <w:r w:rsidR="00D2186F">
        <w:rPr>
          <w:rFonts w:cs="Arial"/>
          <w:lang w:val="sv-SE"/>
        </w:rPr>
        <w:t>,</w:t>
      </w:r>
      <w:r w:rsidR="00426B84" w:rsidRPr="00BD6ACB">
        <w:rPr>
          <w:rFonts w:cs="Arial"/>
          <w:lang w:val="sv-SE"/>
        </w:rPr>
        <w:t xml:space="preserve"> </w:t>
      </w:r>
      <w:hyperlink r:id="rId12" w:history="1">
        <w:r w:rsidR="00426B84" w:rsidRPr="00BD6ACB">
          <w:rPr>
            <w:rStyle w:val="Hyperlnk"/>
            <w:rFonts w:cs="Arial"/>
            <w:color w:val="auto"/>
            <w:lang w:val="sv-SE"/>
          </w:rPr>
          <w:t>www.interregnord.com</w:t>
        </w:r>
      </w:hyperlink>
      <w:r w:rsidR="00426B84" w:rsidRPr="00BD6ACB">
        <w:rPr>
          <w:rFonts w:cs="Arial"/>
          <w:lang w:val="sv-SE"/>
        </w:rPr>
        <w:t xml:space="preserve"> samt förordningar</w:t>
      </w:r>
      <w:r w:rsidR="00D2186F">
        <w:rPr>
          <w:rFonts w:cs="Arial"/>
          <w:lang w:val="sv-SE"/>
        </w:rPr>
        <w:t>,</w:t>
      </w:r>
      <w:r w:rsidR="00426B84" w:rsidRPr="00BD6ACB">
        <w:rPr>
          <w:rFonts w:cs="Arial"/>
          <w:lang w:val="sv-SE"/>
        </w:rPr>
        <w:t xml:space="preserve"> för vilka krav som ska vara uppfyllda </w:t>
      </w:r>
      <w:r w:rsidR="00EE4ED9" w:rsidRPr="00BD6ACB">
        <w:rPr>
          <w:rFonts w:cs="Arial"/>
          <w:lang w:val="sv-SE"/>
        </w:rPr>
        <w:t>när det gäller</w:t>
      </w:r>
      <w:r w:rsidR="00426B84" w:rsidRPr="00BD6ACB">
        <w:rPr>
          <w:rFonts w:cs="Arial"/>
          <w:lang w:val="sv-SE"/>
        </w:rPr>
        <w:t xml:space="preserve"> </w:t>
      </w:r>
      <w:proofErr w:type="gramStart"/>
      <w:r w:rsidR="00426B84" w:rsidRPr="00BD6ACB">
        <w:rPr>
          <w:rFonts w:cs="Arial"/>
          <w:lang w:val="sv-SE"/>
        </w:rPr>
        <w:t>t.ex</w:t>
      </w:r>
      <w:r w:rsidR="007462AB">
        <w:rPr>
          <w:rFonts w:cs="Arial"/>
          <w:lang w:val="sv-SE"/>
        </w:rPr>
        <w:t>.</w:t>
      </w:r>
      <w:proofErr w:type="gramEnd"/>
      <w:r w:rsidR="00426B84" w:rsidRPr="00BD6ACB">
        <w:rPr>
          <w:rFonts w:cs="Arial"/>
          <w:lang w:val="sv-SE"/>
        </w:rPr>
        <w:t xml:space="preserve"> logotyper och affischer</w:t>
      </w:r>
      <w:r w:rsidR="0004438C" w:rsidRPr="00BD6ACB">
        <w:rPr>
          <w:rFonts w:cs="Arial"/>
          <w:lang w:val="sv-SE"/>
        </w:rPr>
        <w:t>.</w:t>
      </w:r>
    </w:p>
    <w:p w14:paraId="3E772C9F" w14:textId="5AB02FE9" w:rsidR="00426B84" w:rsidRPr="00BD6ACB" w:rsidRDefault="00426B84" w:rsidP="003B3492">
      <w:pPr>
        <w:shd w:val="clear" w:color="auto" w:fill="FFFFFF"/>
        <w:spacing w:before="72" w:after="360"/>
        <w:rPr>
          <w:rFonts w:cs="Arial"/>
          <w:lang w:val="sv-SE"/>
        </w:rPr>
      </w:pPr>
      <w:r w:rsidRPr="00BD6ACB">
        <w:rPr>
          <w:rFonts w:cs="Arial"/>
          <w:lang w:val="sv-SE"/>
        </w:rPr>
        <w:t>Några exempel på hur kontroll kan ske</w:t>
      </w:r>
      <w:r w:rsidR="00EE4ED9" w:rsidRPr="00BD6ACB">
        <w:rPr>
          <w:rFonts w:cs="Arial"/>
          <w:lang w:val="sv-SE"/>
        </w:rPr>
        <w:t>:</w:t>
      </w:r>
      <w:r w:rsidRPr="00BD6ACB">
        <w:rPr>
          <w:rFonts w:cs="Arial"/>
          <w:lang w:val="sv-SE"/>
        </w:rPr>
        <w:t xml:space="preserve">  </w:t>
      </w:r>
    </w:p>
    <w:p w14:paraId="6EFF9D26" w14:textId="77777777" w:rsidR="00D26A1A" w:rsidRPr="00D26A1A" w:rsidRDefault="00426B84" w:rsidP="00DF26AC">
      <w:pPr>
        <w:pStyle w:val="Liststycke"/>
        <w:numPr>
          <w:ilvl w:val="0"/>
          <w:numId w:val="34"/>
        </w:numPr>
        <w:shd w:val="clear" w:color="auto" w:fill="FFFFFF"/>
        <w:spacing w:before="72" w:after="360"/>
        <w:rPr>
          <w:lang w:val="sv-SE"/>
        </w:rPr>
      </w:pPr>
      <w:r w:rsidRPr="00D26A1A">
        <w:rPr>
          <w:rFonts w:cs="Arial"/>
          <w:i/>
          <w:iCs/>
          <w:lang w:val="sv-SE"/>
        </w:rPr>
        <w:t>L</w:t>
      </w:r>
      <w:r w:rsidR="003B3492" w:rsidRPr="00D26A1A">
        <w:rPr>
          <w:rFonts w:cs="Arial"/>
          <w:i/>
          <w:iCs/>
          <w:lang w:val="sv-SE"/>
        </w:rPr>
        <w:t xml:space="preserve">ogotypen för Europeiska unionen eller Interreg-logotypen </w:t>
      </w:r>
      <w:r w:rsidR="003B3492" w:rsidRPr="00D26A1A">
        <w:rPr>
          <w:rFonts w:cs="Arial"/>
          <w:lang w:val="sv-SE"/>
        </w:rPr>
        <w:t xml:space="preserve">används i allt material som framställs. </w:t>
      </w:r>
    </w:p>
    <w:p w14:paraId="0224710C" w14:textId="38A8446C" w:rsidR="003B3492" w:rsidRPr="00D26A1A" w:rsidRDefault="00426B84" w:rsidP="00DF26AC">
      <w:pPr>
        <w:pStyle w:val="Liststycke"/>
        <w:numPr>
          <w:ilvl w:val="0"/>
          <w:numId w:val="34"/>
        </w:numPr>
        <w:shd w:val="clear" w:color="auto" w:fill="FFFFFF"/>
        <w:spacing w:before="72" w:after="360"/>
        <w:rPr>
          <w:lang w:val="sv-SE"/>
        </w:rPr>
      </w:pPr>
      <w:r w:rsidRPr="00D26A1A">
        <w:rPr>
          <w:lang w:val="sv-SE"/>
        </w:rPr>
        <w:t>Det finns en affisch i minst A3</w:t>
      </w:r>
      <w:r w:rsidR="00D26A1A">
        <w:rPr>
          <w:lang w:val="sv-SE"/>
        </w:rPr>
        <w:t>-</w:t>
      </w:r>
      <w:r w:rsidRPr="00D26A1A">
        <w:rPr>
          <w:lang w:val="sv-SE"/>
        </w:rPr>
        <w:t>format i</w:t>
      </w:r>
      <w:r w:rsidR="003B3492" w:rsidRPr="00D26A1A">
        <w:rPr>
          <w:lang w:val="sv-SE"/>
        </w:rPr>
        <w:t xml:space="preserve"> anslutning till stödmottagarens lokal med presentation av projektet och dess finansiering.</w:t>
      </w:r>
      <w:r w:rsidRPr="00D26A1A">
        <w:rPr>
          <w:lang w:val="sv-SE"/>
        </w:rPr>
        <w:t xml:space="preserve"> Om </w:t>
      </w:r>
      <w:r w:rsidR="00E04C67" w:rsidRPr="00D26A1A">
        <w:rPr>
          <w:lang w:val="sv-SE"/>
        </w:rPr>
        <w:t>denna kontroll inte sker vid</w:t>
      </w:r>
      <w:r w:rsidRPr="00D26A1A">
        <w:rPr>
          <w:lang w:val="sv-SE"/>
        </w:rPr>
        <w:t xml:space="preserve"> kontroll</w:t>
      </w:r>
      <w:r w:rsidR="007462AB" w:rsidRPr="00D26A1A">
        <w:rPr>
          <w:lang w:val="sv-SE"/>
        </w:rPr>
        <w:t xml:space="preserve"> på</w:t>
      </w:r>
      <w:r w:rsidRPr="00D26A1A">
        <w:rPr>
          <w:lang w:val="sv-SE"/>
        </w:rPr>
        <w:t xml:space="preserve"> plats så kan</w:t>
      </w:r>
      <w:r w:rsidR="00216499" w:rsidRPr="00D26A1A">
        <w:rPr>
          <w:lang w:val="sv-SE"/>
        </w:rPr>
        <w:t xml:space="preserve"> </w:t>
      </w:r>
      <w:r w:rsidR="00BA7754" w:rsidRPr="00D26A1A">
        <w:rPr>
          <w:lang w:val="sv-SE"/>
        </w:rPr>
        <w:t xml:space="preserve">nationell kontrollant eventuellt begära en </w:t>
      </w:r>
      <w:r w:rsidR="00216499" w:rsidRPr="00D26A1A">
        <w:rPr>
          <w:lang w:val="sv-SE"/>
        </w:rPr>
        <w:t>komplettering</w:t>
      </w:r>
      <w:r w:rsidR="00BA7754" w:rsidRPr="00D26A1A">
        <w:rPr>
          <w:lang w:val="sv-SE"/>
        </w:rPr>
        <w:t xml:space="preserve"> om behov finns.</w:t>
      </w:r>
      <w:r w:rsidR="00287516" w:rsidRPr="00D26A1A">
        <w:rPr>
          <w:lang w:val="sv-SE"/>
        </w:rPr>
        <w:t xml:space="preserve"> S</w:t>
      </w:r>
      <w:r w:rsidRPr="00D26A1A">
        <w:rPr>
          <w:lang w:val="sv-SE"/>
        </w:rPr>
        <w:t xml:space="preserve">tödmottagaren </w:t>
      </w:r>
      <w:r w:rsidR="000D32F1" w:rsidRPr="00D26A1A">
        <w:rPr>
          <w:lang w:val="sv-SE"/>
        </w:rPr>
        <w:t xml:space="preserve">kan då </w:t>
      </w:r>
      <w:r w:rsidRPr="00D26A1A">
        <w:rPr>
          <w:lang w:val="sv-SE"/>
        </w:rPr>
        <w:t>skicka ett foto som visar affischen och var den finns.</w:t>
      </w:r>
    </w:p>
    <w:p w14:paraId="4B1178AE" w14:textId="1ECF07CD" w:rsidR="003B3492" w:rsidRPr="00BD6ACB" w:rsidRDefault="003B3492" w:rsidP="00426B84">
      <w:pPr>
        <w:pStyle w:val="Liststycke"/>
        <w:numPr>
          <w:ilvl w:val="0"/>
          <w:numId w:val="34"/>
        </w:numPr>
        <w:rPr>
          <w:lang w:val="sv-SE"/>
        </w:rPr>
      </w:pPr>
      <w:r w:rsidRPr="00426B84">
        <w:rPr>
          <w:lang w:val="sv-SE"/>
        </w:rPr>
        <w:t xml:space="preserve">Följ upp mot lägesrapporten över beskrivna aktiviteter. Kontroll kan ske genom att stödmottagaren </w:t>
      </w:r>
      <w:r w:rsidRPr="00EF4B22">
        <w:rPr>
          <w:lang w:val="sv-SE"/>
        </w:rPr>
        <w:t>uppvisa</w:t>
      </w:r>
      <w:r w:rsidR="007462AB">
        <w:rPr>
          <w:lang w:val="sv-SE"/>
        </w:rPr>
        <w:t>r</w:t>
      </w:r>
      <w:r w:rsidRPr="00EF4B22">
        <w:rPr>
          <w:lang w:val="sv-SE"/>
        </w:rPr>
        <w:t xml:space="preserve"> kopior</w:t>
      </w:r>
      <w:r w:rsidRPr="00426B84">
        <w:rPr>
          <w:lang w:val="sv-SE"/>
        </w:rPr>
        <w:t xml:space="preserve"> på </w:t>
      </w:r>
      <w:proofErr w:type="gramStart"/>
      <w:r w:rsidRPr="00426B84">
        <w:rPr>
          <w:lang w:val="sv-SE"/>
        </w:rPr>
        <w:t>t.ex.</w:t>
      </w:r>
      <w:proofErr w:type="gramEnd"/>
      <w:r w:rsidRPr="00426B84">
        <w:rPr>
          <w:lang w:val="sv-SE"/>
        </w:rPr>
        <w:t xml:space="preserve"> annonser, inbjudningar, program för workshops, konferenser och artiklar. Kontroll bör även ske av ev. webbsidor och sociala medier. </w:t>
      </w:r>
      <w:r w:rsidR="00E0346B" w:rsidRPr="00BD6ACB">
        <w:rPr>
          <w:lang w:val="sv-SE"/>
        </w:rPr>
        <w:t xml:space="preserve">Nationell kontrollant kan </w:t>
      </w:r>
      <w:proofErr w:type="gramStart"/>
      <w:r w:rsidR="008C7342">
        <w:rPr>
          <w:lang w:val="sv-SE"/>
        </w:rPr>
        <w:t>t.</w:t>
      </w:r>
      <w:r w:rsidR="00E0346B" w:rsidRPr="00BD6ACB">
        <w:rPr>
          <w:lang w:val="sv-SE"/>
        </w:rPr>
        <w:t>ex</w:t>
      </w:r>
      <w:r w:rsidR="008C7342">
        <w:rPr>
          <w:lang w:val="sv-SE"/>
        </w:rPr>
        <w:t>.</w:t>
      </w:r>
      <w:proofErr w:type="gramEnd"/>
      <w:r w:rsidR="00E0346B" w:rsidRPr="00BD6ACB">
        <w:rPr>
          <w:lang w:val="sv-SE"/>
        </w:rPr>
        <w:t xml:space="preserve"> ta skärmdump av hemsidor mm</w:t>
      </w:r>
      <w:r w:rsidR="008C7342">
        <w:rPr>
          <w:lang w:val="sv-SE"/>
        </w:rPr>
        <w:t>.</w:t>
      </w:r>
    </w:p>
    <w:p w14:paraId="784F8234" w14:textId="77777777" w:rsidR="003B3492" w:rsidRPr="003B3492" w:rsidRDefault="003B3492" w:rsidP="003B3492">
      <w:pPr>
        <w:rPr>
          <w:lang w:val="sv-SE"/>
        </w:rPr>
      </w:pPr>
    </w:p>
    <w:p w14:paraId="4C356135" w14:textId="08EA397B" w:rsidR="001770F9" w:rsidRPr="00C0266D" w:rsidRDefault="003B3492" w:rsidP="00593765">
      <w:pPr>
        <w:rPr>
          <w:rFonts w:eastAsia="Arial" w:cs="Arial"/>
          <w:i/>
          <w:sz w:val="20"/>
          <w:szCs w:val="20"/>
          <w:lang w:val="sv-SE"/>
        </w:rPr>
      </w:pPr>
      <w:r w:rsidRPr="003B3492">
        <w:rPr>
          <w:lang w:val="sv-SE"/>
        </w:rPr>
        <w:t xml:space="preserve">Om informationsskyldigheten inte är uppfylld kan kostnaden komma att justeras för </w:t>
      </w:r>
      <w:proofErr w:type="gramStart"/>
      <w:r w:rsidRPr="003B3492">
        <w:rPr>
          <w:lang w:val="sv-SE"/>
        </w:rPr>
        <w:t>t.ex.</w:t>
      </w:r>
      <w:proofErr w:type="gramEnd"/>
      <w:r w:rsidRPr="003B3492">
        <w:rPr>
          <w:lang w:val="sv-SE"/>
        </w:rPr>
        <w:t xml:space="preserve"> en annons. </w:t>
      </w:r>
      <w:r w:rsidRPr="00C0266D">
        <w:rPr>
          <w:rFonts w:cstheme="minorHAnsi"/>
          <w:lang w:val="sv-SE"/>
        </w:rPr>
        <w:t xml:space="preserve">Utgå från </w:t>
      </w:r>
      <w:r w:rsidR="00C05641" w:rsidRPr="00C0266D">
        <w:rPr>
          <w:rFonts w:cstheme="minorHAnsi"/>
          <w:lang w:val="sv-SE"/>
        </w:rPr>
        <w:t>rutin</w:t>
      </w:r>
      <w:r w:rsidR="00D26A1A" w:rsidRPr="00CF427D">
        <w:rPr>
          <w:rFonts w:cstheme="minorHAnsi"/>
          <w:lang w:val="sv-SE"/>
        </w:rPr>
        <w:t>en</w:t>
      </w:r>
      <w:r w:rsidR="00C05641" w:rsidRPr="00C0266D">
        <w:rPr>
          <w:rFonts w:cstheme="minorHAnsi"/>
          <w:lang w:val="sv-SE"/>
        </w:rPr>
        <w:t xml:space="preserve"> för finansiella korrigeringar gällande</w:t>
      </w:r>
      <w:r w:rsidR="00593765" w:rsidRPr="00C0266D">
        <w:rPr>
          <w:rFonts w:cstheme="minorHAnsi"/>
          <w:lang w:val="sv-SE"/>
        </w:rPr>
        <w:t xml:space="preserve"> </w:t>
      </w:r>
      <w:r w:rsidR="00C05641" w:rsidRPr="00C0266D">
        <w:rPr>
          <w:rFonts w:cstheme="minorHAnsi"/>
          <w:lang w:val="sv-SE"/>
        </w:rPr>
        <w:t xml:space="preserve">informationsskyldighet Interreg NORD </w:t>
      </w:r>
      <w:proofErr w:type="gramStart"/>
      <w:r w:rsidR="00C05641" w:rsidRPr="00C0266D">
        <w:rPr>
          <w:rFonts w:cstheme="minorHAnsi"/>
          <w:lang w:val="sv-SE"/>
        </w:rPr>
        <w:t>2014-2020</w:t>
      </w:r>
      <w:proofErr w:type="gramEnd"/>
      <w:r w:rsidR="00396119">
        <w:rPr>
          <w:rFonts w:cstheme="minorHAnsi"/>
          <w:lang w:val="sv-SE"/>
        </w:rPr>
        <w:t>.</w:t>
      </w:r>
    </w:p>
    <w:p w14:paraId="4F8BE94C" w14:textId="77777777" w:rsidR="003B3492" w:rsidRDefault="003B3492">
      <w:pPr>
        <w:spacing w:before="69"/>
        <w:ind w:left="702"/>
        <w:rPr>
          <w:rFonts w:eastAsia="Arial" w:cs="Arial"/>
          <w:b/>
          <w:bCs/>
          <w:color w:val="FFFFFF"/>
          <w:spacing w:val="-2"/>
          <w:lang w:val="sv-SE"/>
        </w:rPr>
      </w:pPr>
    </w:p>
    <w:tbl>
      <w:tblPr>
        <w:tblStyle w:val="Eleganttabell"/>
        <w:tblpPr w:leftFromText="141" w:rightFromText="141" w:vertAnchor="text" w:horzAnchor="margin" w:tblpY="65"/>
        <w:tblW w:w="0" w:type="auto"/>
        <w:tblBorders>
          <w:insideH w:val="none" w:sz="0" w:space="0" w:color="auto"/>
          <w:insideV w:val="none" w:sz="0" w:space="0" w:color="auto"/>
        </w:tblBorders>
        <w:tblLayout w:type="fixed"/>
        <w:tblLook w:val="0480" w:firstRow="0" w:lastRow="0" w:firstColumn="1" w:lastColumn="0" w:noHBand="0" w:noVBand="1"/>
      </w:tblPr>
      <w:tblGrid>
        <w:gridCol w:w="9080"/>
      </w:tblGrid>
      <w:tr w:rsidR="003B3492" w:rsidRPr="002B7D40" w14:paraId="21049C88" w14:textId="77777777" w:rsidTr="00732428">
        <w:trPr>
          <w:trHeight w:val="1082"/>
        </w:trPr>
        <w:tc>
          <w:tcPr>
            <w:tcW w:w="9080" w:type="dxa"/>
          </w:tcPr>
          <w:p w14:paraId="6E8296AB" w14:textId="77777777" w:rsidR="00E55E79" w:rsidRDefault="000158EF" w:rsidP="001B436B">
            <w:pPr>
              <w:rPr>
                <w:rFonts w:asciiTheme="minorHAnsi" w:hAnsiTheme="minorHAnsi"/>
                <w:sz w:val="22"/>
                <w:szCs w:val="22"/>
              </w:rPr>
            </w:pPr>
            <w:r w:rsidRPr="00C0266D">
              <w:rPr>
                <w:rFonts w:asciiTheme="minorHAnsi" w:hAnsiTheme="minorHAnsi"/>
                <w:sz w:val="22"/>
                <w:szCs w:val="22"/>
              </w:rPr>
              <w:lastRenderedPageBreak/>
              <w:t>Kommentera hur granskning har skett och redogör för resultatet</w:t>
            </w:r>
            <w:r w:rsidR="00EF4B22" w:rsidRPr="00C0266D">
              <w:rPr>
                <w:rFonts w:asciiTheme="minorHAnsi" w:hAnsiTheme="minorHAnsi"/>
                <w:sz w:val="22"/>
                <w:szCs w:val="22"/>
              </w:rPr>
              <w:t>.</w:t>
            </w:r>
          </w:p>
          <w:p w14:paraId="4581D63C" w14:textId="7F0F1D0B" w:rsidR="00D26A1A" w:rsidRPr="00E55E79" w:rsidRDefault="00E55E79" w:rsidP="001B436B">
            <w:pPr>
              <w:rPr>
                <w:rFonts w:asciiTheme="minorHAnsi" w:hAnsiTheme="minorHAnsi"/>
                <w:sz w:val="24"/>
                <w:szCs w:val="24"/>
              </w:rPr>
            </w:pPr>
            <w:r w:rsidRPr="00E55E79">
              <w:rPr>
                <w:sz w:val="24"/>
                <w:szCs w:val="24"/>
              </w:rPr>
              <w:fldChar w:fldCharType="begin">
                <w:ffData>
                  <w:name w:val="Text132"/>
                  <w:enabled/>
                  <w:calcOnExit w:val="0"/>
                  <w:textInput/>
                </w:ffData>
              </w:fldChar>
            </w:r>
            <w:bookmarkStart w:id="25" w:name="Text132"/>
            <w:r w:rsidRPr="00E55E79">
              <w:rPr>
                <w:rFonts w:asciiTheme="minorHAnsi" w:hAnsiTheme="minorHAnsi"/>
                <w:sz w:val="24"/>
                <w:szCs w:val="24"/>
              </w:rPr>
              <w:instrText xml:space="preserve"> FORMTEXT </w:instrText>
            </w:r>
            <w:r w:rsidRPr="00E55E79">
              <w:rPr>
                <w:sz w:val="24"/>
                <w:szCs w:val="24"/>
              </w:rPr>
            </w:r>
            <w:r w:rsidRPr="00E55E79">
              <w:rPr>
                <w:sz w:val="24"/>
                <w:szCs w:val="24"/>
              </w:rPr>
              <w:fldChar w:fldCharType="separate"/>
            </w:r>
            <w:r w:rsidRPr="00E55E79">
              <w:rPr>
                <w:rFonts w:asciiTheme="minorHAnsi" w:hAnsiTheme="minorHAnsi"/>
                <w:noProof/>
                <w:sz w:val="24"/>
                <w:szCs w:val="24"/>
              </w:rPr>
              <w:t> </w:t>
            </w:r>
            <w:r w:rsidRPr="00E55E79">
              <w:rPr>
                <w:rFonts w:asciiTheme="minorHAnsi" w:hAnsiTheme="minorHAnsi"/>
                <w:noProof/>
                <w:sz w:val="24"/>
                <w:szCs w:val="24"/>
              </w:rPr>
              <w:t> </w:t>
            </w:r>
            <w:r w:rsidRPr="00E55E79">
              <w:rPr>
                <w:rFonts w:asciiTheme="minorHAnsi" w:hAnsiTheme="minorHAnsi"/>
                <w:noProof/>
                <w:sz w:val="24"/>
                <w:szCs w:val="24"/>
              </w:rPr>
              <w:t> </w:t>
            </w:r>
            <w:r w:rsidRPr="00E55E79">
              <w:rPr>
                <w:rFonts w:asciiTheme="minorHAnsi" w:hAnsiTheme="minorHAnsi"/>
                <w:noProof/>
                <w:sz w:val="24"/>
                <w:szCs w:val="24"/>
              </w:rPr>
              <w:t> </w:t>
            </w:r>
            <w:r w:rsidRPr="00E55E79">
              <w:rPr>
                <w:rFonts w:asciiTheme="minorHAnsi" w:hAnsiTheme="minorHAnsi"/>
                <w:noProof/>
                <w:sz w:val="24"/>
                <w:szCs w:val="24"/>
              </w:rPr>
              <w:t> </w:t>
            </w:r>
            <w:r w:rsidRPr="00E55E79">
              <w:rPr>
                <w:sz w:val="24"/>
                <w:szCs w:val="24"/>
              </w:rPr>
              <w:fldChar w:fldCharType="end"/>
            </w:r>
            <w:bookmarkEnd w:id="25"/>
            <w:r w:rsidR="000158EF" w:rsidRPr="00E55E79">
              <w:rPr>
                <w:rFonts w:asciiTheme="minorHAnsi" w:hAnsiTheme="minorHAnsi"/>
                <w:sz w:val="24"/>
                <w:szCs w:val="24"/>
              </w:rPr>
              <w:t xml:space="preserve"> </w:t>
            </w:r>
          </w:p>
        </w:tc>
      </w:tr>
    </w:tbl>
    <w:p w14:paraId="59D75BC3" w14:textId="07EDF991" w:rsidR="00CA7DCB" w:rsidRPr="00D412F1" w:rsidRDefault="00E01DFC">
      <w:pPr>
        <w:spacing w:before="69"/>
        <w:ind w:left="702"/>
        <w:rPr>
          <w:rFonts w:eastAsia="Arial" w:cs="Arial"/>
          <w:b/>
          <w:bCs/>
          <w:color w:val="FFFFFF"/>
          <w:spacing w:val="60"/>
          <w:lang w:val="sv-SE"/>
        </w:rPr>
      </w:pPr>
      <w:r w:rsidRPr="00D412F1">
        <w:rPr>
          <w:rFonts w:eastAsia="Arial" w:cs="Arial"/>
          <w:b/>
          <w:bCs/>
          <w:color w:val="FFFFFF"/>
          <w:spacing w:val="-2"/>
          <w:lang w:val="sv-SE"/>
        </w:rPr>
        <w:t>N</w:t>
      </w:r>
      <w:r w:rsidRPr="00D412F1">
        <w:rPr>
          <w:rFonts w:eastAsia="Arial" w:cs="Arial"/>
          <w:b/>
          <w:bCs/>
          <w:color w:val="FFFFFF"/>
          <w:lang w:val="sv-SE"/>
        </w:rPr>
        <w:t>ITT</w:t>
      </w:r>
      <w:r w:rsidRPr="00D412F1">
        <w:rPr>
          <w:rFonts w:eastAsia="Arial" w:cs="Arial"/>
          <w:b/>
          <w:bCs/>
          <w:color w:val="FFFFFF"/>
          <w:spacing w:val="-3"/>
          <w:lang w:val="sv-SE"/>
        </w:rPr>
        <w:t xml:space="preserve"> </w:t>
      </w:r>
      <w:r w:rsidR="00B64808" w:rsidRPr="00D412F1">
        <w:rPr>
          <w:rFonts w:eastAsia="Arial" w:cs="Arial"/>
          <w:b/>
          <w:bCs/>
          <w:color w:val="FFFFFF"/>
          <w:lang w:val="sv-SE"/>
        </w:rPr>
        <w:t>3</w:t>
      </w:r>
      <w:r w:rsidRPr="00D412F1">
        <w:rPr>
          <w:rFonts w:eastAsia="Arial" w:cs="Arial"/>
          <w:b/>
          <w:bCs/>
          <w:color w:val="FFFFFF"/>
          <w:spacing w:val="1"/>
          <w:lang w:val="sv-SE"/>
        </w:rPr>
        <w:t xml:space="preserve"> </w:t>
      </w:r>
      <w:r w:rsidRPr="00D412F1">
        <w:rPr>
          <w:rFonts w:eastAsia="Arial" w:cs="Arial"/>
          <w:b/>
          <w:bCs/>
          <w:color w:val="FFFFFF"/>
          <w:lang w:val="sv-SE"/>
        </w:rPr>
        <w:t>–</w:t>
      </w:r>
      <w:r w:rsidRPr="00D412F1">
        <w:rPr>
          <w:rFonts w:eastAsia="Arial" w:cs="Arial"/>
          <w:b/>
          <w:bCs/>
          <w:color w:val="FFFFFF"/>
          <w:spacing w:val="60"/>
          <w:lang w:val="sv-SE"/>
        </w:rPr>
        <w:t xml:space="preserve"> </w:t>
      </w:r>
    </w:p>
    <w:p w14:paraId="0B34E752" w14:textId="01E1BF82" w:rsidR="00D93940" w:rsidRPr="00D93940" w:rsidRDefault="00D93940" w:rsidP="00D93940">
      <w:pPr>
        <w:pStyle w:val="Normalwebb"/>
        <w:numPr>
          <w:ilvl w:val="0"/>
          <w:numId w:val="37"/>
        </w:numPr>
        <w:kinsoku w:val="0"/>
        <w:overflowPunct w:val="0"/>
        <w:spacing w:before="0" w:beforeAutospacing="0" w:after="216" w:afterAutospacing="0" w:line="252" w:lineRule="auto"/>
        <w:textAlignment w:val="baseline"/>
        <w:rPr>
          <w:rFonts w:asciiTheme="minorHAnsi" w:hAnsiTheme="minorHAnsi"/>
          <w:b/>
          <w:color w:val="FF0000"/>
          <w:sz w:val="22"/>
          <w:szCs w:val="22"/>
        </w:rPr>
      </w:pPr>
      <w:r>
        <w:rPr>
          <w:rFonts w:asciiTheme="minorHAnsi" w:hAnsiTheme="minorHAnsi"/>
          <w:b/>
          <w:sz w:val="22"/>
          <w:szCs w:val="22"/>
        </w:rPr>
        <w:t>Medfinansiering</w:t>
      </w:r>
    </w:p>
    <w:p w14:paraId="120512A2" w14:textId="75310555" w:rsidR="00513C8E" w:rsidRPr="00D93940" w:rsidRDefault="00513C8E" w:rsidP="00D93940">
      <w:pPr>
        <w:spacing w:before="69"/>
        <w:rPr>
          <w:rFonts w:eastAsia="Arial" w:cs="Arial"/>
          <w:lang w:val="sv-SE"/>
        </w:rPr>
      </w:pPr>
      <w:r w:rsidRPr="00810826">
        <w:rPr>
          <w:lang w:val="sv-SE"/>
        </w:rPr>
        <w:t xml:space="preserve">Det är inte obligatoriskt att granska </w:t>
      </w:r>
      <w:r w:rsidR="007F554D" w:rsidRPr="00810826">
        <w:rPr>
          <w:lang w:val="sv-SE"/>
        </w:rPr>
        <w:t xml:space="preserve">extern </w:t>
      </w:r>
      <w:r w:rsidRPr="00810826">
        <w:rPr>
          <w:lang w:val="sv-SE"/>
        </w:rPr>
        <w:t xml:space="preserve">medfinansiering. En riskbedömning av medfinansieringen kan göras på samma sätt som för kostnadsslagen. </w:t>
      </w:r>
    </w:p>
    <w:p w14:paraId="67A883A7" w14:textId="77777777" w:rsidR="00513C8E" w:rsidRPr="00810826" w:rsidRDefault="00513C8E" w:rsidP="00513C8E">
      <w:pPr>
        <w:ind w:left="-360"/>
        <w:rPr>
          <w:lang w:val="sv-SE"/>
        </w:rPr>
      </w:pPr>
    </w:p>
    <w:p w14:paraId="12FE799D" w14:textId="6F5A5544" w:rsidR="00D81869" w:rsidRPr="00CF427D" w:rsidRDefault="00D81869" w:rsidP="00D81869">
      <w:pPr>
        <w:rPr>
          <w:lang w:val="sv-SE"/>
        </w:rPr>
      </w:pPr>
      <w:r w:rsidRPr="00810826">
        <w:rPr>
          <w:lang w:val="sv-SE"/>
        </w:rPr>
        <w:t xml:space="preserve">Om </w:t>
      </w:r>
      <w:r w:rsidRPr="00CF427D">
        <w:rPr>
          <w:lang w:val="sv-SE"/>
        </w:rPr>
        <w:t>nationell kontrollant väljer att granska medfinansieringen kan kontroll ske att medfinansieringen är bokförd på projektet</w:t>
      </w:r>
      <w:r w:rsidR="005333F9" w:rsidRPr="00CF427D">
        <w:rPr>
          <w:lang w:val="sv-SE"/>
        </w:rPr>
        <w:t xml:space="preserve"> samt att upptagen medfinansiär är samma som den/de som beviljats i beslutet</w:t>
      </w:r>
      <w:r w:rsidRPr="00CF427D">
        <w:rPr>
          <w:lang w:val="sv-SE"/>
        </w:rPr>
        <w:t>.</w:t>
      </w:r>
      <w:r w:rsidR="005333F9" w:rsidRPr="00CF427D">
        <w:rPr>
          <w:lang w:val="sv-SE"/>
        </w:rPr>
        <w:t xml:space="preserve"> Om projektet fått finansiering från någon som inte står med som medfinansiär i beslut</w:t>
      </w:r>
      <w:r w:rsidR="00D2186F">
        <w:rPr>
          <w:lang w:val="sv-SE"/>
        </w:rPr>
        <w:t xml:space="preserve"> </w:t>
      </w:r>
      <w:r w:rsidR="005333F9" w:rsidRPr="00CF427D">
        <w:rPr>
          <w:lang w:val="sv-SE"/>
        </w:rPr>
        <w:t xml:space="preserve">om stöd ska det redovisas som en projektintäkt. </w:t>
      </w:r>
      <w:r w:rsidRPr="00CF427D">
        <w:rPr>
          <w:lang w:val="sv-SE"/>
        </w:rPr>
        <w:t xml:space="preserve">Vid behov kan nationell kontrollant </w:t>
      </w:r>
      <w:r w:rsidR="005333F9" w:rsidRPr="00CF427D">
        <w:rPr>
          <w:lang w:val="sv-SE"/>
        </w:rPr>
        <w:t xml:space="preserve">även </w:t>
      </w:r>
      <w:r w:rsidRPr="00CF427D">
        <w:rPr>
          <w:lang w:val="sv-SE"/>
        </w:rPr>
        <w:t>begära in en inbetalningsavi/kontoutdrag för att säkerställa att inbetalningen verkligen avser det aktuella projektet.</w:t>
      </w:r>
    </w:p>
    <w:p w14:paraId="6954F742" w14:textId="77777777" w:rsidR="00D81869" w:rsidRPr="00810826" w:rsidRDefault="00D81869" w:rsidP="00D81869">
      <w:pPr>
        <w:rPr>
          <w:lang w:val="sv-SE"/>
        </w:rPr>
      </w:pPr>
    </w:p>
    <w:p w14:paraId="4622561B" w14:textId="4BC91229" w:rsidR="00CA7DCB" w:rsidRPr="00593765" w:rsidRDefault="00CA7DCB" w:rsidP="00593765">
      <w:pPr>
        <w:pStyle w:val="Brdtext"/>
        <w:tabs>
          <w:tab w:val="left" w:pos="889"/>
        </w:tabs>
        <w:spacing w:before="69" w:after="120"/>
        <w:ind w:left="524" w:firstLine="0"/>
        <w:rPr>
          <w:rFonts w:asciiTheme="minorHAnsi" w:hAnsiTheme="minorHAnsi"/>
          <w:b w:val="0"/>
          <w:bCs w:val="0"/>
          <w:lang w:val="sv-SE"/>
        </w:rPr>
      </w:pPr>
      <w:r w:rsidRPr="0095207A">
        <w:rPr>
          <w:rFonts w:asciiTheme="minorHAnsi" w:hAnsiTheme="minorHAnsi"/>
          <w:spacing w:val="-6"/>
          <w:lang w:val="sv-SE"/>
        </w:rPr>
        <w:t xml:space="preserve">  </w:t>
      </w:r>
    </w:p>
    <w:tbl>
      <w:tblPr>
        <w:tblStyle w:val="Eleganttabell"/>
        <w:tblpPr w:leftFromText="141" w:rightFromText="141" w:vertAnchor="text" w:horzAnchor="margin" w:tblpY="121"/>
        <w:tblW w:w="0" w:type="auto"/>
        <w:tblBorders>
          <w:insideH w:val="none" w:sz="0" w:space="0" w:color="auto"/>
          <w:insideV w:val="none" w:sz="0" w:space="0" w:color="auto"/>
        </w:tblBorders>
        <w:tblLook w:val="0480" w:firstRow="0" w:lastRow="0" w:firstColumn="1" w:lastColumn="0" w:noHBand="0" w:noVBand="1"/>
      </w:tblPr>
      <w:tblGrid>
        <w:gridCol w:w="8268"/>
        <w:gridCol w:w="313"/>
      </w:tblGrid>
      <w:tr w:rsidR="00CA7DCB" w:rsidRPr="00CD0A68" w14:paraId="3C5E51CA" w14:textId="77777777" w:rsidTr="00E5583D">
        <w:trPr>
          <w:trHeight w:val="551"/>
        </w:trPr>
        <w:tc>
          <w:tcPr>
            <w:tcW w:w="8678" w:type="dxa"/>
            <w:gridSpan w:val="2"/>
          </w:tcPr>
          <w:p w14:paraId="5E519A93" w14:textId="5949B52E" w:rsidR="00231F45" w:rsidRPr="00E55E79" w:rsidRDefault="00231F45" w:rsidP="00A807A4">
            <w:pPr>
              <w:rPr>
                <w:rFonts w:asciiTheme="minorHAnsi" w:hAnsiTheme="minorHAnsi"/>
                <w:sz w:val="22"/>
                <w:szCs w:val="22"/>
              </w:rPr>
            </w:pPr>
            <w:r w:rsidRPr="00E55E79">
              <w:rPr>
                <w:rFonts w:asciiTheme="minorHAnsi" w:hAnsiTheme="minorHAnsi"/>
                <w:sz w:val="22"/>
                <w:szCs w:val="22"/>
              </w:rPr>
              <w:t>Kommentera hur granskning har skett och redogör för resultatet</w:t>
            </w:r>
            <w:r w:rsidR="0032035F" w:rsidRPr="00E55E79">
              <w:rPr>
                <w:rFonts w:asciiTheme="minorHAnsi" w:hAnsiTheme="minorHAnsi"/>
                <w:sz w:val="22"/>
                <w:szCs w:val="22"/>
              </w:rPr>
              <w:t>.</w:t>
            </w:r>
          </w:p>
          <w:p w14:paraId="362FFCDB" w14:textId="7966B249" w:rsidR="008464BB" w:rsidRPr="004C3A82" w:rsidRDefault="004C3A82" w:rsidP="00A70AA0">
            <w:pPr>
              <w:rPr>
                <w:rFonts w:asciiTheme="minorHAnsi" w:hAnsiTheme="minorHAnsi" w:cstheme="minorHAnsi"/>
                <w:sz w:val="24"/>
                <w:szCs w:val="24"/>
              </w:rPr>
            </w:pPr>
            <w:r w:rsidRPr="004C3A82">
              <w:rPr>
                <w:rFonts w:cstheme="minorHAnsi"/>
                <w:sz w:val="24"/>
                <w:szCs w:val="24"/>
              </w:rPr>
              <w:fldChar w:fldCharType="begin">
                <w:ffData>
                  <w:name w:val="Text138"/>
                  <w:enabled/>
                  <w:calcOnExit w:val="0"/>
                  <w:textInput/>
                </w:ffData>
              </w:fldChar>
            </w:r>
            <w:bookmarkStart w:id="26" w:name="Text138"/>
            <w:r w:rsidRPr="004C3A82">
              <w:rPr>
                <w:rFonts w:asciiTheme="minorHAnsi" w:hAnsiTheme="minorHAnsi" w:cstheme="minorHAnsi"/>
                <w:sz w:val="24"/>
                <w:szCs w:val="24"/>
              </w:rPr>
              <w:instrText xml:space="preserve"> FORMTEXT </w:instrText>
            </w:r>
            <w:r w:rsidRPr="004C3A82">
              <w:rPr>
                <w:rFonts w:cstheme="minorHAnsi"/>
                <w:sz w:val="24"/>
                <w:szCs w:val="24"/>
              </w:rPr>
            </w:r>
            <w:r w:rsidRPr="004C3A82">
              <w:rPr>
                <w:rFonts w:cstheme="minorHAnsi"/>
                <w:sz w:val="24"/>
                <w:szCs w:val="24"/>
              </w:rPr>
              <w:fldChar w:fldCharType="separate"/>
            </w:r>
            <w:r w:rsidRPr="004C3A82">
              <w:rPr>
                <w:rFonts w:asciiTheme="minorHAnsi" w:hAnsiTheme="minorHAnsi" w:cstheme="minorHAnsi"/>
                <w:noProof/>
                <w:sz w:val="24"/>
                <w:szCs w:val="24"/>
              </w:rPr>
              <w:t> </w:t>
            </w:r>
            <w:r w:rsidRPr="004C3A82">
              <w:rPr>
                <w:rFonts w:asciiTheme="minorHAnsi" w:hAnsiTheme="minorHAnsi" w:cstheme="minorHAnsi"/>
                <w:noProof/>
                <w:sz w:val="24"/>
                <w:szCs w:val="24"/>
              </w:rPr>
              <w:t> </w:t>
            </w:r>
            <w:r w:rsidRPr="004C3A82">
              <w:rPr>
                <w:rFonts w:asciiTheme="minorHAnsi" w:hAnsiTheme="minorHAnsi" w:cstheme="minorHAnsi"/>
                <w:noProof/>
                <w:sz w:val="24"/>
                <w:szCs w:val="24"/>
              </w:rPr>
              <w:t> </w:t>
            </w:r>
            <w:r w:rsidRPr="004C3A82">
              <w:rPr>
                <w:rFonts w:asciiTheme="minorHAnsi" w:hAnsiTheme="minorHAnsi" w:cstheme="minorHAnsi"/>
                <w:noProof/>
                <w:sz w:val="24"/>
                <w:szCs w:val="24"/>
              </w:rPr>
              <w:t> </w:t>
            </w:r>
            <w:r w:rsidRPr="004C3A82">
              <w:rPr>
                <w:rFonts w:asciiTheme="minorHAnsi" w:hAnsiTheme="minorHAnsi" w:cstheme="minorHAnsi"/>
                <w:noProof/>
                <w:sz w:val="24"/>
                <w:szCs w:val="24"/>
              </w:rPr>
              <w:t> </w:t>
            </w:r>
            <w:r w:rsidRPr="004C3A82">
              <w:rPr>
                <w:rFonts w:cstheme="minorHAnsi"/>
                <w:sz w:val="24"/>
                <w:szCs w:val="24"/>
              </w:rPr>
              <w:fldChar w:fldCharType="end"/>
            </w:r>
            <w:bookmarkEnd w:id="26"/>
          </w:p>
          <w:p w14:paraId="6A042723" w14:textId="77777777" w:rsidR="00E5583D" w:rsidRPr="00E55E79" w:rsidRDefault="00E5583D" w:rsidP="00A70AA0">
            <w:pPr>
              <w:rPr>
                <w:rFonts w:cs="Arial"/>
              </w:rPr>
            </w:pPr>
          </w:p>
        </w:tc>
      </w:tr>
      <w:tr w:rsidR="00CA7DCB" w:rsidRPr="00CD0A68" w14:paraId="4A976FBD" w14:textId="77777777" w:rsidTr="00E5583D">
        <w:trPr>
          <w:trHeight w:val="788"/>
        </w:trPr>
        <w:tc>
          <w:tcPr>
            <w:tcW w:w="8364" w:type="dxa"/>
          </w:tcPr>
          <w:p w14:paraId="58EC0497" w14:textId="21B9F457" w:rsidR="00CA7DCB" w:rsidRPr="00E55E79" w:rsidRDefault="00CA7DCB" w:rsidP="0048748C">
            <w:pPr>
              <w:rPr>
                <w:rFonts w:cs="Arial"/>
                <w:b/>
              </w:rPr>
            </w:pPr>
          </w:p>
        </w:tc>
        <w:tc>
          <w:tcPr>
            <w:tcW w:w="314" w:type="dxa"/>
          </w:tcPr>
          <w:p w14:paraId="717903E6" w14:textId="77777777" w:rsidR="00CA7DCB" w:rsidRPr="00D412F1" w:rsidRDefault="00CA7DCB" w:rsidP="00CA7DCB">
            <w:pPr>
              <w:rPr>
                <w:rFonts w:cs="Arial"/>
              </w:rPr>
            </w:pPr>
          </w:p>
        </w:tc>
      </w:tr>
    </w:tbl>
    <w:p w14:paraId="2EA66FC4" w14:textId="77777777" w:rsidR="00CA7DCB" w:rsidRPr="00D412F1" w:rsidRDefault="00CA7DCB">
      <w:pPr>
        <w:spacing w:line="200" w:lineRule="exact"/>
        <w:rPr>
          <w:sz w:val="20"/>
          <w:szCs w:val="20"/>
          <w:lang w:val="sv-SE"/>
        </w:rPr>
      </w:pPr>
    </w:p>
    <w:p w14:paraId="76FAC0F5" w14:textId="77777777" w:rsidR="00206509" w:rsidRDefault="00206509" w:rsidP="007C1E63">
      <w:pPr>
        <w:pStyle w:val="Normalwebb"/>
        <w:kinsoku w:val="0"/>
        <w:overflowPunct w:val="0"/>
        <w:spacing w:before="0" w:beforeAutospacing="0" w:after="216" w:afterAutospacing="0"/>
        <w:textAlignment w:val="baseline"/>
        <w:rPr>
          <w:rFonts w:asciiTheme="minorHAnsi" w:eastAsia="Arial" w:hAnsiTheme="minorHAnsi" w:cstheme="minorHAnsi"/>
          <w:b/>
          <w:bCs/>
          <w:spacing w:val="-4"/>
        </w:rPr>
      </w:pPr>
    </w:p>
    <w:p w14:paraId="1949A7AC" w14:textId="5F7383A7" w:rsidR="00FE0951" w:rsidRDefault="007F554D" w:rsidP="007C1E63">
      <w:pPr>
        <w:pStyle w:val="Normalwebb"/>
        <w:kinsoku w:val="0"/>
        <w:overflowPunct w:val="0"/>
        <w:spacing w:before="0" w:beforeAutospacing="0" w:after="216" w:afterAutospacing="0"/>
        <w:textAlignment w:val="baseline"/>
        <w:rPr>
          <w:rFonts w:asciiTheme="minorHAnsi" w:eastAsia="Arial" w:hAnsiTheme="minorHAnsi" w:cstheme="minorHAnsi"/>
          <w:b/>
          <w:bCs/>
          <w:spacing w:val="-4"/>
        </w:rPr>
      </w:pPr>
      <w:r w:rsidRPr="007462AB">
        <w:rPr>
          <w:rFonts w:asciiTheme="minorHAnsi" w:eastAsia="Arial" w:hAnsiTheme="minorHAnsi" w:cstheme="minorHAnsi"/>
          <w:b/>
          <w:bCs/>
          <w:spacing w:val="-4"/>
        </w:rPr>
        <w:t>R</w:t>
      </w:r>
      <w:r w:rsidR="00746FD7" w:rsidRPr="007462AB">
        <w:rPr>
          <w:rFonts w:asciiTheme="minorHAnsi" w:eastAsia="Arial" w:hAnsiTheme="minorHAnsi" w:cstheme="minorHAnsi"/>
          <w:b/>
          <w:bCs/>
          <w:spacing w:val="-4"/>
        </w:rPr>
        <w:t>ekommendationer</w:t>
      </w:r>
      <w:r w:rsidR="0077221E" w:rsidRPr="007462AB">
        <w:rPr>
          <w:rFonts w:asciiTheme="minorHAnsi" w:eastAsia="Arial" w:hAnsiTheme="minorHAnsi" w:cstheme="minorHAnsi"/>
          <w:b/>
          <w:bCs/>
          <w:spacing w:val="-4"/>
        </w:rPr>
        <w:t xml:space="preserve"> </w:t>
      </w:r>
      <w:r w:rsidR="00800909" w:rsidRPr="007462AB">
        <w:rPr>
          <w:rFonts w:asciiTheme="minorHAnsi" w:eastAsia="Arial" w:hAnsiTheme="minorHAnsi" w:cstheme="minorHAnsi"/>
          <w:b/>
          <w:bCs/>
          <w:spacing w:val="-4"/>
        </w:rPr>
        <w:t>och</w:t>
      </w:r>
      <w:r w:rsidR="00A004CF" w:rsidRPr="007462AB">
        <w:rPr>
          <w:rFonts w:asciiTheme="minorHAnsi" w:eastAsia="Arial" w:hAnsiTheme="minorHAnsi" w:cstheme="minorHAnsi"/>
          <w:b/>
          <w:bCs/>
          <w:spacing w:val="-4"/>
        </w:rPr>
        <w:t xml:space="preserve"> komment</w:t>
      </w:r>
      <w:r w:rsidR="0077221E" w:rsidRPr="007462AB">
        <w:rPr>
          <w:rFonts w:asciiTheme="minorHAnsi" w:eastAsia="Arial" w:hAnsiTheme="minorHAnsi" w:cstheme="minorHAnsi"/>
          <w:b/>
          <w:bCs/>
          <w:spacing w:val="-4"/>
        </w:rPr>
        <w:t>a</w:t>
      </w:r>
      <w:r w:rsidR="00A004CF" w:rsidRPr="007462AB">
        <w:rPr>
          <w:rFonts w:asciiTheme="minorHAnsi" w:eastAsia="Arial" w:hAnsiTheme="minorHAnsi" w:cstheme="minorHAnsi"/>
          <w:b/>
          <w:bCs/>
          <w:spacing w:val="-4"/>
        </w:rPr>
        <w:t>r</w:t>
      </w:r>
      <w:r w:rsidR="0077221E" w:rsidRPr="007462AB">
        <w:rPr>
          <w:rFonts w:asciiTheme="minorHAnsi" w:eastAsia="Arial" w:hAnsiTheme="minorHAnsi" w:cstheme="minorHAnsi"/>
          <w:b/>
          <w:bCs/>
          <w:spacing w:val="-4"/>
        </w:rPr>
        <w:t>er</w:t>
      </w:r>
      <w:r w:rsidR="00A004CF" w:rsidRPr="007462AB">
        <w:rPr>
          <w:rFonts w:asciiTheme="minorHAnsi" w:eastAsia="Arial" w:hAnsiTheme="minorHAnsi" w:cstheme="minorHAnsi"/>
          <w:b/>
          <w:bCs/>
          <w:spacing w:val="-4"/>
        </w:rPr>
        <w:t xml:space="preserve"> </w:t>
      </w:r>
      <w:r w:rsidR="00746FD7" w:rsidRPr="007462AB">
        <w:rPr>
          <w:rFonts w:asciiTheme="minorHAnsi" w:eastAsia="Arial" w:hAnsiTheme="minorHAnsi" w:cstheme="minorHAnsi"/>
          <w:b/>
          <w:bCs/>
          <w:spacing w:val="-4"/>
        </w:rPr>
        <w:t>till kommande</w:t>
      </w:r>
      <w:r w:rsidR="00515D50" w:rsidRPr="007462AB">
        <w:rPr>
          <w:rFonts w:asciiTheme="minorHAnsi" w:eastAsia="Arial" w:hAnsiTheme="minorHAnsi" w:cstheme="minorHAnsi"/>
          <w:b/>
          <w:bCs/>
          <w:spacing w:val="-4"/>
        </w:rPr>
        <w:t xml:space="preserve"> </w:t>
      </w:r>
      <w:r w:rsidR="00FE0951" w:rsidRPr="007462AB">
        <w:rPr>
          <w:rFonts w:asciiTheme="minorHAnsi" w:eastAsia="Arial" w:hAnsiTheme="minorHAnsi" w:cstheme="minorHAnsi"/>
          <w:b/>
          <w:bCs/>
          <w:spacing w:val="-4"/>
        </w:rPr>
        <w:t xml:space="preserve">granskningar </w:t>
      </w:r>
    </w:p>
    <w:tbl>
      <w:tblPr>
        <w:tblStyle w:val="Eleganttabell"/>
        <w:tblpPr w:leftFromText="141" w:rightFromText="141" w:vertAnchor="text" w:horzAnchor="margin" w:tblpY="121"/>
        <w:tblW w:w="0" w:type="auto"/>
        <w:tblBorders>
          <w:insideH w:val="none" w:sz="0" w:space="0" w:color="auto"/>
          <w:insideV w:val="none" w:sz="0" w:space="0" w:color="auto"/>
        </w:tblBorders>
        <w:tblLook w:val="0480" w:firstRow="0" w:lastRow="0" w:firstColumn="1" w:lastColumn="0" w:noHBand="0" w:noVBand="1"/>
      </w:tblPr>
      <w:tblGrid>
        <w:gridCol w:w="8268"/>
        <w:gridCol w:w="313"/>
      </w:tblGrid>
      <w:tr w:rsidR="000D70A4" w:rsidRPr="00231F45" w14:paraId="1BEA9295" w14:textId="77777777" w:rsidTr="00F657AD">
        <w:trPr>
          <w:trHeight w:val="551"/>
        </w:trPr>
        <w:tc>
          <w:tcPr>
            <w:tcW w:w="8678" w:type="dxa"/>
            <w:gridSpan w:val="2"/>
          </w:tcPr>
          <w:p w14:paraId="2C2A4850" w14:textId="4E9BDFD5" w:rsidR="000D70A4" w:rsidRDefault="000D70A4" w:rsidP="00F657AD">
            <w:pPr>
              <w:rPr>
                <w:rFonts w:asciiTheme="minorHAnsi" w:hAnsiTheme="minorHAnsi"/>
                <w:sz w:val="22"/>
                <w:szCs w:val="22"/>
              </w:rPr>
            </w:pPr>
            <w:r w:rsidRPr="00E55E79">
              <w:rPr>
                <w:rFonts w:asciiTheme="minorHAnsi" w:hAnsiTheme="minorHAnsi"/>
                <w:sz w:val="22"/>
                <w:szCs w:val="22"/>
              </w:rPr>
              <w:t>Finns det efter genomförd granskning och bedömning av redovisning några rekommendationer inför kommande granskningar som nationell kontrollant bör vara uppmärksam på? Finns det något som nationell kontrollant bör påpeka till stödmottagaren? Är det något som framkommit vid kontroll på plats?</w:t>
            </w:r>
          </w:p>
          <w:p w14:paraId="4CE6D302" w14:textId="2D7926EE" w:rsidR="00E55E79" w:rsidRPr="00E55E79" w:rsidRDefault="00E55E79" w:rsidP="00F657AD">
            <w:pPr>
              <w:rPr>
                <w:rFonts w:asciiTheme="minorHAnsi" w:hAnsiTheme="minorHAnsi"/>
                <w:sz w:val="24"/>
                <w:szCs w:val="24"/>
              </w:rPr>
            </w:pPr>
            <w:r w:rsidRPr="00E55E79">
              <w:rPr>
                <w:sz w:val="24"/>
                <w:szCs w:val="24"/>
              </w:rPr>
              <w:fldChar w:fldCharType="begin">
                <w:ffData>
                  <w:name w:val="Text134"/>
                  <w:enabled/>
                  <w:calcOnExit w:val="0"/>
                  <w:textInput/>
                </w:ffData>
              </w:fldChar>
            </w:r>
            <w:bookmarkStart w:id="27" w:name="Text134"/>
            <w:r w:rsidRPr="00E55E79">
              <w:rPr>
                <w:rFonts w:asciiTheme="minorHAnsi" w:hAnsiTheme="minorHAnsi"/>
                <w:sz w:val="24"/>
                <w:szCs w:val="24"/>
              </w:rPr>
              <w:instrText xml:space="preserve"> FORMTEXT </w:instrText>
            </w:r>
            <w:r w:rsidRPr="00E55E79">
              <w:rPr>
                <w:sz w:val="24"/>
                <w:szCs w:val="24"/>
              </w:rPr>
            </w:r>
            <w:r w:rsidRPr="00E55E79">
              <w:rPr>
                <w:sz w:val="24"/>
                <w:szCs w:val="24"/>
              </w:rPr>
              <w:fldChar w:fldCharType="separate"/>
            </w:r>
            <w:r w:rsidRPr="00E55E79">
              <w:rPr>
                <w:rFonts w:asciiTheme="minorHAnsi" w:hAnsiTheme="minorHAnsi"/>
                <w:noProof/>
                <w:sz w:val="24"/>
                <w:szCs w:val="24"/>
              </w:rPr>
              <w:t> </w:t>
            </w:r>
            <w:r w:rsidRPr="00E55E79">
              <w:rPr>
                <w:rFonts w:asciiTheme="minorHAnsi" w:hAnsiTheme="minorHAnsi"/>
                <w:noProof/>
                <w:sz w:val="24"/>
                <w:szCs w:val="24"/>
              </w:rPr>
              <w:t> </w:t>
            </w:r>
            <w:r w:rsidRPr="00E55E79">
              <w:rPr>
                <w:rFonts w:asciiTheme="minorHAnsi" w:hAnsiTheme="minorHAnsi"/>
                <w:noProof/>
                <w:sz w:val="24"/>
                <w:szCs w:val="24"/>
              </w:rPr>
              <w:t> </w:t>
            </w:r>
            <w:r w:rsidRPr="00E55E79">
              <w:rPr>
                <w:rFonts w:asciiTheme="minorHAnsi" w:hAnsiTheme="minorHAnsi"/>
                <w:noProof/>
                <w:sz w:val="24"/>
                <w:szCs w:val="24"/>
              </w:rPr>
              <w:t> </w:t>
            </w:r>
            <w:r w:rsidRPr="00E55E79">
              <w:rPr>
                <w:rFonts w:asciiTheme="minorHAnsi" w:hAnsiTheme="minorHAnsi"/>
                <w:noProof/>
                <w:sz w:val="24"/>
                <w:szCs w:val="24"/>
              </w:rPr>
              <w:t> </w:t>
            </w:r>
            <w:r w:rsidRPr="00E55E79">
              <w:rPr>
                <w:sz w:val="24"/>
                <w:szCs w:val="24"/>
              </w:rPr>
              <w:fldChar w:fldCharType="end"/>
            </w:r>
            <w:bookmarkEnd w:id="27"/>
          </w:p>
          <w:p w14:paraId="6D60DD76" w14:textId="2EBE1E44" w:rsidR="000D70A4" w:rsidRPr="00E55E79" w:rsidRDefault="000D70A4" w:rsidP="00E55E79">
            <w:pPr>
              <w:rPr>
                <w:rFonts w:cs="Arial"/>
              </w:rPr>
            </w:pPr>
          </w:p>
          <w:p w14:paraId="381CEAA8" w14:textId="77777777" w:rsidR="000D70A4" w:rsidRPr="00E55E79" w:rsidRDefault="000D70A4" w:rsidP="00F657AD">
            <w:pPr>
              <w:rPr>
                <w:rFonts w:cs="Arial"/>
                <w:strike/>
              </w:rPr>
            </w:pPr>
          </w:p>
          <w:p w14:paraId="4863135C" w14:textId="77777777" w:rsidR="000D70A4" w:rsidRPr="00E55E79" w:rsidRDefault="000D70A4" w:rsidP="00F657AD">
            <w:pPr>
              <w:rPr>
                <w:rFonts w:cs="Arial"/>
              </w:rPr>
            </w:pPr>
          </w:p>
        </w:tc>
      </w:tr>
      <w:tr w:rsidR="000D70A4" w:rsidRPr="00231F45" w14:paraId="25160D6B" w14:textId="77777777" w:rsidTr="00F657AD">
        <w:trPr>
          <w:trHeight w:val="788"/>
        </w:trPr>
        <w:tc>
          <w:tcPr>
            <w:tcW w:w="8364" w:type="dxa"/>
          </w:tcPr>
          <w:p w14:paraId="11060FA9" w14:textId="77777777" w:rsidR="000D70A4" w:rsidRPr="00E55E79" w:rsidRDefault="000D70A4" w:rsidP="00F657AD">
            <w:pPr>
              <w:rPr>
                <w:rFonts w:cs="Arial"/>
                <w:b/>
                <w:strike/>
              </w:rPr>
            </w:pPr>
          </w:p>
        </w:tc>
        <w:tc>
          <w:tcPr>
            <w:tcW w:w="314" w:type="dxa"/>
          </w:tcPr>
          <w:p w14:paraId="30937C58" w14:textId="77777777" w:rsidR="000D70A4" w:rsidRPr="00D412F1" w:rsidRDefault="000D70A4" w:rsidP="00F657AD">
            <w:pPr>
              <w:rPr>
                <w:rFonts w:cs="Arial"/>
              </w:rPr>
            </w:pPr>
          </w:p>
        </w:tc>
      </w:tr>
    </w:tbl>
    <w:p w14:paraId="7B3D9CFD" w14:textId="77777777" w:rsidR="00C06D34" w:rsidRPr="00D412F1" w:rsidRDefault="00C06D34" w:rsidP="00DF7CFA">
      <w:pPr>
        <w:spacing w:line="200" w:lineRule="exact"/>
        <w:rPr>
          <w:sz w:val="20"/>
          <w:szCs w:val="20"/>
          <w:lang w:val="sv-SE"/>
        </w:rPr>
      </w:pPr>
    </w:p>
    <w:p w14:paraId="05BC9405" w14:textId="77777777" w:rsidR="00C06D34" w:rsidRPr="00D412F1" w:rsidRDefault="00C06D34" w:rsidP="00DF7CFA">
      <w:pPr>
        <w:spacing w:line="200" w:lineRule="exact"/>
        <w:rPr>
          <w:sz w:val="20"/>
          <w:szCs w:val="20"/>
          <w:lang w:val="sv-SE"/>
        </w:rPr>
      </w:pPr>
    </w:p>
    <w:sectPr w:rsidR="00C06D34" w:rsidRPr="00D412F1" w:rsidSect="008940D9">
      <w:headerReference w:type="even" r:id="rId13"/>
      <w:headerReference w:type="default" r:id="rId14"/>
      <w:footerReference w:type="even" r:id="rId15"/>
      <w:footerReference w:type="default" r:id="rId16"/>
      <w:headerReference w:type="first" r:id="rId17"/>
      <w:footerReference w:type="first" r:id="rId18"/>
      <w:pgSz w:w="11907" w:h="16840"/>
      <w:pgMar w:top="1560" w:right="1680" w:bottom="880" w:left="1600" w:header="0" w:footer="687"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53646C" w14:textId="77777777" w:rsidR="002B7D40" w:rsidRDefault="002B7D40" w:rsidP="00F1190E">
      <w:r>
        <w:separator/>
      </w:r>
    </w:p>
  </w:endnote>
  <w:endnote w:type="continuationSeparator" w:id="0">
    <w:p w14:paraId="7216C13D" w14:textId="77777777" w:rsidR="002B7D40" w:rsidRDefault="002B7D40" w:rsidP="00F119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Sabo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EUAlbertina">
    <w:altName w:val="Times New Roman"/>
    <w:panose1 w:val="00000000000000000000"/>
    <w:charset w:val="EE"/>
    <w:family w:val="auto"/>
    <w:notTrueType/>
    <w:pitch w:val="default"/>
    <w:sig w:usb0="00000001"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755C6BC" w14:textId="77777777" w:rsidR="00640AFC" w:rsidRDefault="00640AF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15131172"/>
      <w:docPartObj>
        <w:docPartGallery w:val="Page Numbers (Bottom of Page)"/>
        <w:docPartUnique/>
      </w:docPartObj>
    </w:sdtPr>
    <w:sdtEndPr/>
    <w:sdtContent>
      <w:p w14:paraId="53C67DDB" w14:textId="579ADA27" w:rsidR="00EC176B" w:rsidRDefault="00EC176B">
        <w:pPr>
          <w:pStyle w:val="Sidfot"/>
          <w:jc w:val="center"/>
        </w:pPr>
        <w:r>
          <w:fldChar w:fldCharType="begin"/>
        </w:r>
        <w:r>
          <w:instrText>PAGE   \* MERGEFORMAT</w:instrText>
        </w:r>
        <w:r>
          <w:fldChar w:fldCharType="separate"/>
        </w:r>
        <w:r>
          <w:rPr>
            <w:lang w:val="sv-SE"/>
          </w:rPr>
          <w:t>2</w:t>
        </w:r>
        <w:r>
          <w:fldChar w:fldCharType="end"/>
        </w:r>
      </w:p>
    </w:sdtContent>
  </w:sdt>
  <w:p w14:paraId="30F34269" w14:textId="77777777" w:rsidR="00640AFC" w:rsidRDefault="00640AFC">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2029912547"/>
      <w:docPartObj>
        <w:docPartGallery w:val="Page Numbers (Bottom of Page)"/>
        <w:docPartUnique/>
      </w:docPartObj>
    </w:sdtPr>
    <w:sdtEndPr/>
    <w:sdtContent>
      <w:p w14:paraId="2F8DB7B7" w14:textId="7002F50A" w:rsidR="00EC176B" w:rsidRDefault="00EC176B">
        <w:pPr>
          <w:pStyle w:val="Sidfot"/>
          <w:jc w:val="center"/>
        </w:pPr>
        <w:r>
          <w:fldChar w:fldCharType="begin"/>
        </w:r>
        <w:r>
          <w:instrText>PAGE   \* MERGEFORMAT</w:instrText>
        </w:r>
        <w:r>
          <w:fldChar w:fldCharType="separate"/>
        </w:r>
        <w:r>
          <w:rPr>
            <w:lang w:val="sv-SE"/>
          </w:rPr>
          <w:t>2</w:t>
        </w:r>
        <w:r>
          <w:fldChar w:fldCharType="end"/>
        </w:r>
      </w:p>
    </w:sdtContent>
  </w:sdt>
  <w:p w14:paraId="176BE15A" w14:textId="77777777" w:rsidR="00640AFC" w:rsidRDefault="00640AFC">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8BB87DD" w14:textId="77777777" w:rsidR="002B7D40" w:rsidRDefault="002B7D40" w:rsidP="00F1190E">
      <w:r>
        <w:separator/>
      </w:r>
    </w:p>
  </w:footnote>
  <w:footnote w:type="continuationSeparator" w:id="0">
    <w:p w14:paraId="488A659C" w14:textId="77777777" w:rsidR="002B7D40" w:rsidRDefault="002B7D40" w:rsidP="00F119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29F4750" w14:textId="77777777" w:rsidR="00640AFC" w:rsidRDefault="00640AFC">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179EC5" w14:textId="77777777" w:rsidR="00640AFC" w:rsidRDefault="00640AFC">
    <w:pPr>
      <w:pStyle w:val="Sidhuvud"/>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BEE477" w14:textId="77777777" w:rsidR="00640AFC" w:rsidRDefault="00640AFC">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971F55"/>
    <w:multiLevelType w:val="hybridMultilevel"/>
    <w:tmpl w:val="761A522E"/>
    <w:lvl w:ilvl="0" w:tplc="041D0001">
      <w:start w:val="1"/>
      <w:numFmt w:val="bullet"/>
      <w:lvlText w:val=""/>
      <w:lvlJc w:val="left"/>
      <w:pPr>
        <w:ind w:left="927" w:hanging="360"/>
      </w:pPr>
      <w:rPr>
        <w:rFonts w:ascii="Symbol" w:hAnsi="Symbol" w:hint="default"/>
      </w:rPr>
    </w:lvl>
    <w:lvl w:ilvl="1" w:tplc="041D0003" w:tentative="1">
      <w:start w:val="1"/>
      <w:numFmt w:val="bullet"/>
      <w:lvlText w:val="o"/>
      <w:lvlJc w:val="left"/>
      <w:pPr>
        <w:ind w:left="1647" w:hanging="360"/>
      </w:pPr>
      <w:rPr>
        <w:rFonts w:ascii="Courier New" w:hAnsi="Courier New" w:cs="Courier New" w:hint="default"/>
      </w:rPr>
    </w:lvl>
    <w:lvl w:ilvl="2" w:tplc="041D0005" w:tentative="1">
      <w:start w:val="1"/>
      <w:numFmt w:val="bullet"/>
      <w:lvlText w:val=""/>
      <w:lvlJc w:val="left"/>
      <w:pPr>
        <w:ind w:left="2367" w:hanging="360"/>
      </w:pPr>
      <w:rPr>
        <w:rFonts w:ascii="Wingdings" w:hAnsi="Wingdings" w:hint="default"/>
      </w:rPr>
    </w:lvl>
    <w:lvl w:ilvl="3" w:tplc="041D0001" w:tentative="1">
      <w:start w:val="1"/>
      <w:numFmt w:val="bullet"/>
      <w:lvlText w:val=""/>
      <w:lvlJc w:val="left"/>
      <w:pPr>
        <w:ind w:left="3087" w:hanging="360"/>
      </w:pPr>
      <w:rPr>
        <w:rFonts w:ascii="Symbol" w:hAnsi="Symbol" w:hint="default"/>
      </w:rPr>
    </w:lvl>
    <w:lvl w:ilvl="4" w:tplc="041D0003" w:tentative="1">
      <w:start w:val="1"/>
      <w:numFmt w:val="bullet"/>
      <w:lvlText w:val="o"/>
      <w:lvlJc w:val="left"/>
      <w:pPr>
        <w:ind w:left="3807" w:hanging="360"/>
      </w:pPr>
      <w:rPr>
        <w:rFonts w:ascii="Courier New" w:hAnsi="Courier New" w:cs="Courier New" w:hint="default"/>
      </w:rPr>
    </w:lvl>
    <w:lvl w:ilvl="5" w:tplc="041D0005" w:tentative="1">
      <w:start w:val="1"/>
      <w:numFmt w:val="bullet"/>
      <w:lvlText w:val=""/>
      <w:lvlJc w:val="left"/>
      <w:pPr>
        <w:ind w:left="4527" w:hanging="360"/>
      </w:pPr>
      <w:rPr>
        <w:rFonts w:ascii="Wingdings" w:hAnsi="Wingdings" w:hint="default"/>
      </w:rPr>
    </w:lvl>
    <w:lvl w:ilvl="6" w:tplc="041D0001" w:tentative="1">
      <w:start w:val="1"/>
      <w:numFmt w:val="bullet"/>
      <w:lvlText w:val=""/>
      <w:lvlJc w:val="left"/>
      <w:pPr>
        <w:ind w:left="5247" w:hanging="360"/>
      </w:pPr>
      <w:rPr>
        <w:rFonts w:ascii="Symbol" w:hAnsi="Symbol" w:hint="default"/>
      </w:rPr>
    </w:lvl>
    <w:lvl w:ilvl="7" w:tplc="041D0003" w:tentative="1">
      <w:start w:val="1"/>
      <w:numFmt w:val="bullet"/>
      <w:lvlText w:val="o"/>
      <w:lvlJc w:val="left"/>
      <w:pPr>
        <w:ind w:left="5967" w:hanging="360"/>
      </w:pPr>
      <w:rPr>
        <w:rFonts w:ascii="Courier New" w:hAnsi="Courier New" w:cs="Courier New" w:hint="default"/>
      </w:rPr>
    </w:lvl>
    <w:lvl w:ilvl="8" w:tplc="041D0005" w:tentative="1">
      <w:start w:val="1"/>
      <w:numFmt w:val="bullet"/>
      <w:lvlText w:val=""/>
      <w:lvlJc w:val="left"/>
      <w:pPr>
        <w:ind w:left="6687" w:hanging="360"/>
      </w:pPr>
      <w:rPr>
        <w:rFonts w:ascii="Wingdings" w:hAnsi="Wingdings" w:hint="default"/>
      </w:rPr>
    </w:lvl>
  </w:abstractNum>
  <w:abstractNum w:abstractNumId="1" w15:restartNumberingAfterBreak="0">
    <w:nsid w:val="03417E89"/>
    <w:multiLevelType w:val="hybridMultilevel"/>
    <w:tmpl w:val="3B96373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 w15:restartNumberingAfterBreak="0">
    <w:nsid w:val="0BD46662"/>
    <w:multiLevelType w:val="hybridMultilevel"/>
    <w:tmpl w:val="1CC2C3B2"/>
    <w:lvl w:ilvl="0" w:tplc="E84AE2AA">
      <w:start w:val="1"/>
      <w:numFmt w:val="decimal"/>
      <w:lvlText w:val="%1."/>
      <w:lvlJc w:val="left"/>
      <w:pPr>
        <w:ind w:hanging="360"/>
        <w:jc w:val="right"/>
      </w:pPr>
      <w:rPr>
        <w:rFonts w:asciiTheme="minorHAnsi" w:eastAsia="Arial" w:hAnsiTheme="minorHAnsi" w:hint="default"/>
        <w:b/>
        <w:bCs/>
        <w:sz w:val="24"/>
        <w:szCs w:val="24"/>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 w15:restartNumberingAfterBreak="0">
    <w:nsid w:val="0FF26BC2"/>
    <w:multiLevelType w:val="hybridMultilevel"/>
    <w:tmpl w:val="799CE34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1E81DC9"/>
    <w:multiLevelType w:val="hybridMultilevel"/>
    <w:tmpl w:val="B8FA090A"/>
    <w:lvl w:ilvl="0" w:tplc="041D0001">
      <w:start w:val="1"/>
      <w:numFmt w:val="bullet"/>
      <w:lvlText w:val=""/>
      <w:lvlJc w:val="left"/>
      <w:pPr>
        <w:ind w:left="766" w:hanging="360"/>
      </w:pPr>
      <w:rPr>
        <w:rFonts w:ascii="Symbol" w:hAnsi="Symbol" w:hint="default"/>
      </w:rPr>
    </w:lvl>
    <w:lvl w:ilvl="1" w:tplc="041D0003" w:tentative="1">
      <w:start w:val="1"/>
      <w:numFmt w:val="bullet"/>
      <w:lvlText w:val="o"/>
      <w:lvlJc w:val="left"/>
      <w:pPr>
        <w:ind w:left="1486" w:hanging="360"/>
      </w:pPr>
      <w:rPr>
        <w:rFonts w:ascii="Courier New" w:hAnsi="Courier New" w:cs="Courier New" w:hint="default"/>
      </w:rPr>
    </w:lvl>
    <w:lvl w:ilvl="2" w:tplc="041D0005" w:tentative="1">
      <w:start w:val="1"/>
      <w:numFmt w:val="bullet"/>
      <w:lvlText w:val=""/>
      <w:lvlJc w:val="left"/>
      <w:pPr>
        <w:ind w:left="2206" w:hanging="360"/>
      </w:pPr>
      <w:rPr>
        <w:rFonts w:ascii="Wingdings" w:hAnsi="Wingdings" w:hint="default"/>
      </w:rPr>
    </w:lvl>
    <w:lvl w:ilvl="3" w:tplc="041D0001" w:tentative="1">
      <w:start w:val="1"/>
      <w:numFmt w:val="bullet"/>
      <w:lvlText w:val=""/>
      <w:lvlJc w:val="left"/>
      <w:pPr>
        <w:ind w:left="2926" w:hanging="360"/>
      </w:pPr>
      <w:rPr>
        <w:rFonts w:ascii="Symbol" w:hAnsi="Symbol" w:hint="default"/>
      </w:rPr>
    </w:lvl>
    <w:lvl w:ilvl="4" w:tplc="041D0003" w:tentative="1">
      <w:start w:val="1"/>
      <w:numFmt w:val="bullet"/>
      <w:lvlText w:val="o"/>
      <w:lvlJc w:val="left"/>
      <w:pPr>
        <w:ind w:left="3646" w:hanging="360"/>
      </w:pPr>
      <w:rPr>
        <w:rFonts w:ascii="Courier New" w:hAnsi="Courier New" w:cs="Courier New" w:hint="default"/>
      </w:rPr>
    </w:lvl>
    <w:lvl w:ilvl="5" w:tplc="041D0005" w:tentative="1">
      <w:start w:val="1"/>
      <w:numFmt w:val="bullet"/>
      <w:lvlText w:val=""/>
      <w:lvlJc w:val="left"/>
      <w:pPr>
        <w:ind w:left="4366" w:hanging="360"/>
      </w:pPr>
      <w:rPr>
        <w:rFonts w:ascii="Wingdings" w:hAnsi="Wingdings" w:hint="default"/>
      </w:rPr>
    </w:lvl>
    <w:lvl w:ilvl="6" w:tplc="041D0001" w:tentative="1">
      <w:start w:val="1"/>
      <w:numFmt w:val="bullet"/>
      <w:lvlText w:val=""/>
      <w:lvlJc w:val="left"/>
      <w:pPr>
        <w:ind w:left="5086" w:hanging="360"/>
      </w:pPr>
      <w:rPr>
        <w:rFonts w:ascii="Symbol" w:hAnsi="Symbol" w:hint="default"/>
      </w:rPr>
    </w:lvl>
    <w:lvl w:ilvl="7" w:tplc="041D0003" w:tentative="1">
      <w:start w:val="1"/>
      <w:numFmt w:val="bullet"/>
      <w:lvlText w:val="o"/>
      <w:lvlJc w:val="left"/>
      <w:pPr>
        <w:ind w:left="5806" w:hanging="360"/>
      </w:pPr>
      <w:rPr>
        <w:rFonts w:ascii="Courier New" w:hAnsi="Courier New" w:cs="Courier New" w:hint="default"/>
      </w:rPr>
    </w:lvl>
    <w:lvl w:ilvl="8" w:tplc="041D0005" w:tentative="1">
      <w:start w:val="1"/>
      <w:numFmt w:val="bullet"/>
      <w:lvlText w:val=""/>
      <w:lvlJc w:val="left"/>
      <w:pPr>
        <w:ind w:left="6526" w:hanging="360"/>
      </w:pPr>
      <w:rPr>
        <w:rFonts w:ascii="Wingdings" w:hAnsi="Wingdings" w:hint="default"/>
      </w:rPr>
    </w:lvl>
  </w:abstractNum>
  <w:abstractNum w:abstractNumId="5" w15:restartNumberingAfterBreak="0">
    <w:nsid w:val="126D089B"/>
    <w:multiLevelType w:val="hybridMultilevel"/>
    <w:tmpl w:val="94B46A2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2A32B96"/>
    <w:multiLevelType w:val="multilevel"/>
    <w:tmpl w:val="90BE47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3B832FA"/>
    <w:multiLevelType w:val="hybridMultilevel"/>
    <w:tmpl w:val="BA12CFB4"/>
    <w:lvl w:ilvl="0" w:tplc="E746F3F8">
      <w:start w:val="1"/>
      <w:numFmt w:val="decimal"/>
      <w:lvlText w:val="%1."/>
      <w:lvlJc w:val="left"/>
      <w:pPr>
        <w:ind w:hanging="360"/>
        <w:jc w:val="right"/>
      </w:pPr>
      <w:rPr>
        <w:rFonts w:asciiTheme="minorHAnsi" w:eastAsia="Arial" w:hAnsiTheme="minorHAnsi" w:hint="default"/>
        <w:b/>
        <w:bCs/>
        <w:i w:val="0"/>
        <w:sz w:val="24"/>
        <w:szCs w:val="24"/>
      </w:rPr>
    </w:lvl>
    <w:lvl w:ilvl="1" w:tplc="9BE06B10">
      <w:start w:val="1"/>
      <w:numFmt w:val="lowerLetter"/>
      <w:lvlText w:val="%2)"/>
      <w:lvlJc w:val="left"/>
      <w:pPr>
        <w:ind w:hanging="360"/>
      </w:pPr>
      <w:rPr>
        <w:rFonts w:ascii="Arial" w:eastAsia="Arial" w:hAnsi="Arial" w:hint="default"/>
        <w:spacing w:val="-1"/>
        <w:sz w:val="22"/>
        <w:szCs w:val="22"/>
      </w:rPr>
    </w:lvl>
    <w:lvl w:ilvl="2" w:tplc="BEECE524">
      <w:start w:val="1"/>
      <w:numFmt w:val="bullet"/>
      <w:lvlText w:val="•"/>
      <w:lvlJc w:val="left"/>
      <w:rPr>
        <w:rFonts w:hint="default"/>
      </w:rPr>
    </w:lvl>
    <w:lvl w:ilvl="3" w:tplc="193EE322">
      <w:start w:val="1"/>
      <w:numFmt w:val="bullet"/>
      <w:lvlText w:val="•"/>
      <w:lvlJc w:val="left"/>
      <w:rPr>
        <w:rFonts w:hint="default"/>
      </w:rPr>
    </w:lvl>
    <w:lvl w:ilvl="4" w:tplc="2760EEF8">
      <w:start w:val="1"/>
      <w:numFmt w:val="bullet"/>
      <w:lvlText w:val="•"/>
      <w:lvlJc w:val="left"/>
      <w:rPr>
        <w:rFonts w:hint="default"/>
      </w:rPr>
    </w:lvl>
    <w:lvl w:ilvl="5" w:tplc="413E4802">
      <w:start w:val="1"/>
      <w:numFmt w:val="bullet"/>
      <w:lvlText w:val="•"/>
      <w:lvlJc w:val="left"/>
      <w:rPr>
        <w:rFonts w:hint="default"/>
      </w:rPr>
    </w:lvl>
    <w:lvl w:ilvl="6" w:tplc="06A07330">
      <w:start w:val="1"/>
      <w:numFmt w:val="bullet"/>
      <w:lvlText w:val="•"/>
      <w:lvlJc w:val="left"/>
      <w:rPr>
        <w:rFonts w:hint="default"/>
      </w:rPr>
    </w:lvl>
    <w:lvl w:ilvl="7" w:tplc="5A5E3A32">
      <w:start w:val="1"/>
      <w:numFmt w:val="bullet"/>
      <w:lvlText w:val="•"/>
      <w:lvlJc w:val="left"/>
      <w:rPr>
        <w:rFonts w:hint="default"/>
      </w:rPr>
    </w:lvl>
    <w:lvl w:ilvl="8" w:tplc="1E24A39E">
      <w:start w:val="1"/>
      <w:numFmt w:val="bullet"/>
      <w:lvlText w:val="•"/>
      <w:lvlJc w:val="left"/>
      <w:rPr>
        <w:rFonts w:hint="default"/>
      </w:rPr>
    </w:lvl>
  </w:abstractNum>
  <w:abstractNum w:abstractNumId="8" w15:restartNumberingAfterBreak="0">
    <w:nsid w:val="14C91E9A"/>
    <w:multiLevelType w:val="multilevel"/>
    <w:tmpl w:val="7996CF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73C1051"/>
    <w:multiLevelType w:val="hybridMultilevel"/>
    <w:tmpl w:val="84E2788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18B763DF"/>
    <w:multiLevelType w:val="hybridMultilevel"/>
    <w:tmpl w:val="D83E8536"/>
    <w:lvl w:ilvl="0" w:tplc="9218086C">
      <w:start w:val="1"/>
      <w:numFmt w:val="decimal"/>
      <w:lvlText w:val="%1."/>
      <w:lvlJc w:val="left"/>
      <w:pPr>
        <w:ind w:left="720" w:hanging="360"/>
      </w:pPr>
      <w:rPr>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DDB0C8D"/>
    <w:multiLevelType w:val="multilevel"/>
    <w:tmpl w:val="C52CD89E"/>
    <w:lvl w:ilvl="0">
      <w:start w:val="1"/>
      <w:numFmt w:val="decimal"/>
      <w:pStyle w:val="Rubrik1numrerad"/>
      <w:lvlText w:val="%1"/>
      <w:lvlJc w:val="left"/>
      <w:pPr>
        <w:tabs>
          <w:tab w:val="num" w:pos="862"/>
        </w:tabs>
        <w:ind w:left="851" w:hanging="851"/>
      </w:pPr>
      <w:rPr>
        <w:rFonts w:hint="default"/>
      </w:rPr>
    </w:lvl>
    <w:lvl w:ilvl="1">
      <w:start w:val="1"/>
      <w:numFmt w:val="decimal"/>
      <w:pStyle w:val="Rubrik2numrerad"/>
      <w:lvlText w:val="%1.%2"/>
      <w:lvlJc w:val="left"/>
      <w:pPr>
        <w:tabs>
          <w:tab w:val="num" w:pos="862"/>
        </w:tabs>
        <w:ind w:left="862" w:hanging="862"/>
      </w:pPr>
      <w:rPr>
        <w:rFonts w:hint="default"/>
      </w:rPr>
    </w:lvl>
    <w:lvl w:ilvl="2">
      <w:start w:val="1"/>
      <w:numFmt w:val="decimal"/>
      <w:pStyle w:val="Rubrik3numrerad"/>
      <w:lvlText w:val="%1.%2.%3"/>
      <w:lvlJc w:val="left"/>
      <w:pPr>
        <w:tabs>
          <w:tab w:val="num" w:pos="862"/>
        </w:tabs>
        <w:ind w:left="862" w:hanging="862"/>
      </w:pPr>
      <w:rPr>
        <w:rFonts w:hint="default"/>
      </w:rPr>
    </w:lvl>
    <w:lvl w:ilvl="3">
      <w:start w:val="1"/>
      <w:numFmt w:val="decimal"/>
      <w:lvlText w:val="%1.%2.%3.%4"/>
      <w:lvlJc w:val="left"/>
      <w:pPr>
        <w:tabs>
          <w:tab w:val="num" w:pos="864"/>
        </w:tabs>
        <w:ind w:left="862" w:hanging="862"/>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20FA57C1"/>
    <w:multiLevelType w:val="hybridMultilevel"/>
    <w:tmpl w:val="F2E4C5B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22636CDF"/>
    <w:multiLevelType w:val="multilevel"/>
    <w:tmpl w:val="D9147D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4840B0F"/>
    <w:multiLevelType w:val="hybridMultilevel"/>
    <w:tmpl w:val="F91675C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37C419E2"/>
    <w:multiLevelType w:val="hybridMultilevel"/>
    <w:tmpl w:val="E1E00EE4"/>
    <w:lvl w:ilvl="0" w:tplc="E746F3F8">
      <w:start w:val="1"/>
      <w:numFmt w:val="decimal"/>
      <w:lvlText w:val="%1."/>
      <w:lvlJc w:val="left"/>
      <w:pPr>
        <w:ind w:hanging="360"/>
        <w:jc w:val="right"/>
      </w:pPr>
      <w:rPr>
        <w:rFonts w:asciiTheme="minorHAnsi" w:eastAsia="Arial" w:hAnsiTheme="minorHAnsi" w:hint="default"/>
        <w:b/>
        <w:bCs/>
        <w:i w:val="0"/>
        <w:sz w:val="24"/>
        <w:szCs w:val="24"/>
      </w:rPr>
    </w:lvl>
    <w:lvl w:ilvl="1" w:tplc="9BE06B10">
      <w:start w:val="1"/>
      <w:numFmt w:val="lowerLetter"/>
      <w:lvlText w:val="%2)"/>
      <w:lvlJc w:val="left"/>
      <w:pPr>
        <w:ind w:hanging="360"/>
      </w:pPr>
      <w:rPr>
        <w:rFonts w:ascii="Arial" w:eastAsia="Arial" w:hAnsi="Arial" w:hint="default"/>
        <w:spacing w:val="-1"/>
        <w:sz w:val="22"/>
        <w:szCs w:val="22"/>
      </w:rPr>
    </w:lvl>
    <w:lvl w:ilvl="2" w:tplc="BEECE524">
      <w:start w:val="1"/>
      <w:numFmt w:val="bullet"/>
      <w:lvlText w:val="•"/>
      <w:lvlJc w:val="left"/>
      <w:rPr>
        <w:rFonts w:hint="default"/>
      </w:rPr>
    </w:lvl>
    <w:lvl w:ilvl="3" w:tplc="193EE322">
      <w:start w:val="1"/>
      <w:numFmt w:val="bullet"/>
      <w:lvlText w:val="•"/>
      <w:lvlJc w:val="left"/>
      <w:rPr>
        <w:rFonts w:hint="default"/>
      </w:rPr>
    </w:lvl>
    <w:lvl w:ilvl="4" w:tplc="2760EEF8">
      <w:start w:val="1"/>
      <w:numFmt w:val="bullet"/>
      <w:lvlText w:val="•"/>
      <w:lvlJc w:val="left"/>
      <w:rPr>
        <w:rFonts w:hint="default"/>
      </w:rPr>
    </w:lvl>
    <w:lvl w:ilvl="5" w:tplc="413E4802">
      <w:start w:val="1"/>
      <w:numFmt w:val="bullet"/>
      <w:lvlText w:val="•"/>
      <w:lvlJc w:val="left"/>
      <w:rPr>
        <w:rFonts w:hint="default"/>
      </w:rPr>
    </w:lvl>
    <w:lvl w:ilvl="6" w:tplc="06A07330">
      <w:start w:val="1"/>
      <w:numFmt w:val="bullet"/>
      <w:lvlText w:val="•"/>
      <w:lvlJc w:val="left"/>
      <w:rPr>
        <w:rFonts w:hint="default"/>
      </w:rPr>
    </w:lvl>
    <w:lvl w:ilvl="7" w:tplc="5A5E3A32">
      <w:start w:val="1"/>
      <w:numFmt w:val="bullet"/>
      <w:lvlText w:val="•"/>
      <w:lvlJc w:val="left"/>
      <w:rPr>
        <w:rFonts w:hint="default"/>
      </w:rPr>
    </w:lvl>
    <w:lvl w:ilvl="8" w:tplc="1E24A39E">
      <w:start w:val="1"/>
      <w:numFmt w:val="bullet"/>
      <w:lvlText w:val="•"/>
      <w:lvlJc w:val="left"/>
      <w:rPr>
        <w:rFonts w:hint="default"/>
      </w:rPr>
    </w:lvl>
  </w:abstractNum>
  <w:abstractNum w:abstractNumId="16" w15:restartNumberingAfterBreak="0">
    <w:nsid w:val="37C6548B"/>
    <w:multiLevelType w:val="hybridMultilevel"/>
    <w:tmpl w:val="A3DCBFFE"/>
    <w:lvl w:ilvl="0" w:tplc="9218086C">
      <w:start w:val="1"/>
      <w:numFmt w:val="decimal"/>
      <w:lvlText w:val="%1."/>
      <w:lvlJc w:val="left"/>
      <w:pPr>
        <w:ind w:left="720" w:hanging="360"/>
      </w:pPr>
      <w:rPr>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7" w15:restartNumberingAfterBreak="0">
    <w:nsid w:val="3CB829FC"/>
    <w:multiLevelType w:val="hybridMultilevel"/>
    <w:tmpl w:val="1E32EF86"/>
    <w:lvl w:ilvl="0" w:tplc="15F808D4">
      <w:numFmt w:val="bullet"/>
      <w:lvlText w:val="-"/>
      <w:lvlJc w:val="left"/>
      <w:pPr>
        <w:ind w:left="720" w:hanging="360"/>
      </w:pPr>
      <w:rPr>
        <w:rFonts w:ascii="Calibri" w:eastAsiaTheme="minorHAnsi" w:hAnsi="Calibri" w:cs="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8" w15:restartNumberingAfterBreak="0">
    <w:nsid w:val="46DA5C14"/>
    <w:multiLevelType w:val="multilevel"/>
    <w:tmpl w:val="6AACD6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4C424B89"/>
    <w:multiLevelType w:val="hybridMultilevel"/>
    <w:tmpl w:val="25BE3520"/>
    <w:lvl w:ilvl="0" w:tplc="9218086C">
      <w:start w:val="1"/>
      <w:numFmt w:val="decimal"/>
      <w:lvlText w:val="%1."/>
      <w:lvlJc w:val="left"/>
      <w:pPr>
        <w:ind w:left="720" w:hanging="360"/>
      </w:pPr>
      <w:rPr>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0" w15:restartNumberingAfterBreak="0">
    <w:nsid w:val="4D736D07"/>
    <w:multiLevelType w:val="hybridMultilevel"/>
    <w:tmpl w:val="0A88664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21" w15:restartNumberingAfterBreak="0">
    <w:nsid w:val="4D7C5179"/>
    <w:multiLevelType w:val="hybridMultilevel"/>
    <w:tmpl w:val="B816AE68"/>
    <w:lvl w:ilvl="0" w:tplc="041D0015">
      <w:start w:val="1"/>
      <w:numFmt w:val="upperLetter"/>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4F1C309C"/>
    <w:multiLevelType w:val="hybridMultilevel"/>
    <w:tmpl w:val="CC9879BA"/>
    <w:lvl w:ilvl="0" w:tplc="E746F3F8">
      <w:start w:val="1"/>
      <w:numFmt w:val="decimal"/>
      <w:lvlText w:val="%1."/>
      <w:lvlJc w:val="left"/>
      <w:pPr>
        <w:ind w:hanging="360"/>
        <w:jc w:val="right"/>
      </w:pPr>
      <w:rPr>
        <w:rFonts w:asciiTheme="minorHAnsi" w:eastAsia="Arial" w:hAnsiTheme="minorHAnsi" w:hint="default"/>
        <w:b/>
        <w:bCs/>
        <w:i w:val="0"/>
        <w:sz w:val="24"/>
        <w:szCs w:val="24"/>
      </w:rPr>
    </w:lvl>
    <w:lvl w:ilvl="1" w:tplc="9BE06B10">
      <w:start w:val="1"/>
      <w:numFmt w:val="lowerLetter"/>
      <w:lvlText w:val="%2)"/>
      <w:lvlJc w:val="left"/>
      <w:pPr>
        <w:ind w:hanging="360"/>
      </w:pPr>
      <w:rPr>
        <w:rFonts w:ascii="Arial" w:eastAsia="Arial" w:hAnsi="Arial" w:hint="default"/>
        <w:spacing w:val="-1"/>
        <w:sz w:val="22"/>
        <w:szCs w:val="22"/>
      </w:rPr>
    </w:lvl>
    <w:lvl w:ilvl="2" w:tplc="BEECE524">
      <w:start w:val="1"/>
      <w:numFmt w:val="bullet"/>
      <w:lvlText w:val="•"/>
      <w:lvlJc w:val="left"/>
      <w:rPr>
        <w:rFonts w:hint="default"/>
      </w:rPr>
    </w:lvl>
    <w:lvl w:ilvl="3" w:tplc="193EE322">
      <w:start w:val="1"/>
      <w:numFmt w:val="bullet"/>
      <w:lvlText w:val="•"/>
      <w:lvlJc w:val="left"/>
      <w:rPr>
        <w:rFonts w:hint="default"/>
      </w:rPr>
    </w:lvl>
    <w:lvl w:ilvl="4" w:tplc="2760EEF8">
      <w:start w:val="1"/>
      <w:numFmt w:val="bullet"/>
      <w:lvlText w:val="•"/>
      <w:lvlJc w:val="left"/>
      <w:rPr>
        <w:rFonts w:hint="default"/>
      </w:rPr>
    </w:lvl>
    <w:lvl w:ilvl="5" w:tplc="413E4802">
      <w:start w:val="1"/>
      <w:numFmt w:val="bullet"/>
      <w:lvlText w:val="•"/>
      <w:lvlJc w:val="left"/>
      <w:rPr>
        <w:rFonts w:hint="default"/>
      </w:rPr>
    </w:lvl>
    <w:lvl w:ilvl="6" w:tplc="06A07330">
      <w:start w:val="1"/>
      <w:numFmt w:val="bullet"/>
      <w:lvlText w:val="•"/>
      <w:lvlJc w:val="left"/>
      <w:rPr>
        <w:rFonts w:hint="default"/>
      </w:rPr>
    </w:lvl>
    <w:lvl w:ilvl="7" w:tplc="5A5E3A32">
      <w:start w:val="1"/>
      <w:numFmt w:val="bullet"/>
      <w:lvlText w:val="•"/>
      <w:lvlJc w:val="left"/>
      <w:rPr>
        <w:rFonts w:hint="default"/>
      </w:rPr>
    </w:lvl>
    <w:lvl w:ilvl="8" w:tplc="1E24A39E">
      <w:start w:val="1"/>
      <w:numFmt w:val="bullet"/>
      <w:lvlText w:val="•"/>
      <w:lvlJc w:val="left"/>
      <w:rPr>
        <w:rFonts w:hint="default"/>
      </w:rPr>
    </w:lvl>
  </w:abstractNum>
  <w:abstractNum w:abstractNumId="23" w15:restartNumberingAfterBreak="0">
    <w:nsid w:val="51370028"/>
    <w:multiLevelType w:val="hybridMultilevel"/>
    <w:tmpl w:val="524C8850"/>
    <w:lvl w:ilvl="0" w:tplc="041D0001">
      <w:start w:val="1"/>
      <w:numFmt w:val="bullet"/>
      <w:lvlText w:val=""/>
      <w:lvlJc w:val="left"/>
      <w:pPr>
        <w:ind w:left="1249" w:hanging="360"/>
      </w:pPr>
      <w:rPr>
        <w:rFonts w:ascii="Symbol" w:hAnsi="Symbol" w:hint="default"/>
      </w:rPr>
    </w:lvl>
    <w:lvl w:ilvl="1" w:tplc="041D0003" w:tentative="1">
      <w:start w:val="1"/>
      <w:numFmt w:val="bullet"/>
      <w:lvlText w:val="o"/>
      <w:lvlJc w:val="left"/>
      <w:pPr>
        <w:ind w:left="1969" w:hanging="360"/>
      </w:pPr>
      <w:rPr>
        <w:rFonts w:ascii="Courier New" w:hAnsi="Courier New" w:cs="Courier New" w:hint="default"/>
      </w:rPr>
    </w:lvl>
    <w:lvl w:ilvl="2" w:tplc="041D0005" w:tentative="1">
      <w:start w:val="1"/>
      <w:numFmt w:val="bullet"/>
      <w:lvlText w:val=""/>
      <w:lvlJc w:val="left"/>
      <w:pPr>
        <w:ind w:left="2689" w:hanging="360"/>
      </w:pPr>
      <w:rPr>
        <w:rFonts w:ascii="Wingdings" w:hAnsi="Wingdings" w:hint="default"/>
      </w:rPr>
    </w:lvl>
    <w:lvl w:ilvl="3" w:tplc="041D0001" w:tentative="1">
      <w:start w:val="1"/>
      <w:numFmt w:val="bullet"/>
      <w:lvlText w:val=""/>
      <w:lvlJc w:val="left"/>
      <w:pPr>
        <w:ind w:left="3409" w:hanging="360"/>
      </w:pPr>
      <w:rPr>
        <w:rFonts w:ascii="Symbol" w:hAnsi="Symbol" w:hint="default"/>
      </w:rPr>
    </w:lvl>
    <w:lvl w:ilvl="4" w:tplc="041D0003" w:tentative="1">
      <w:start w:val="1"/>
      <w:numFmt w:val="bullet"/>
      <w:lvlText w:val="o"/>
      <w:lvlJc w:val="left"/>
      <w:pPr>
        <w:ind w:left="4129" w:hanging="360"/>
      </w:pPr>
      <w:rPr>
        <w:rFonts w:ascii="Courier New" w:hAnsi="Courier New" w:cs="Courier New" w:hint="default"/>
      </w:rPr>
    </w:lvl>
    <w:lvl w:ilvl="5" w:tplc="041D0005" w:tentative="1">
      <w:start w:val="1"/>
      <w:numFmt w:val="bullet"/>
      <w:lvlText w:val=""/>
      <w:lvlJc w:val="left"/>
      <w:pPr>
        <w:ind w:left="4849" w:hanging="360"/>
      </w:pPr>
      <w:rPr>
        <w:rFonts w:ascii="Wingdings" w:hAnsi="Wingdings" w:hint="default"/>
      </w:rPr>
    </w:lvl>
    <w:lvl w:ilvl="6" w:tplc="041D0001" w:tentative="1">
      <w:start w:val="1"/>
      <w:numFmt w:val="bullet"/>
      <w:lvlText w:val=""/>
      <w:lvlJc w:val="left"/>
      <w:pPr>
        <w:ind w:left="5569" w:hanging="360"/>
      </w:pPr>
      <w:rPr>
        <w:rFonts w:ascii="Symbol" w:hAnsi="Symbol" w:hint="default"/>
      </w:rPr>
    </w:lvl>
    <w:lvl w:ilvl="7" w:tplc="041D0003" w:tentative="1">
      <w:start w:val="1"/>
      <w:numFmt w:val="bullet"/>
      <w:lvlText w:val="o"/>
      <w:lvlJc w:val="left"/>
      <w:pPr>
        <w:ind w:left="6289" w:hanging="360"/>
      </w:pPr>
      <w:rPr>
        <w:rFonts w:ascii="Courier New" w:hAnsi="Courier New" w:cs="Courier New" w:hint="default"/>
      </w:rPr>
    </w:lvl>
    <w:lvl w:ilvl="8" w:tplc="041D0005" w:tentative="1">
      <w:start w:val="1"/>
      <w:numFmt w:val="bullet"/>
      <w:lvlText w:val=""/>
      <w:lvlJc w:val="left"/>
      <w:pPr>
        <w:ind w:left="7009" w:hanging="360"/>
      </w:pPr>
      <w:rPr>
        <w:rFonts w:ascii="Wingdings" w:hAnsi="Wingdings" w:hint="default"/>
      </w:rPr>
    </w:lvl>
  </w:abstractNum>
  <w:abstractNum w:abstractNumId="24" w15:restartNumberingAfterBreak="0">
    <w:nsid w:val="53164118"/>
    <w:multiLevelType w:val="hybridMultilevel"/>
    <w:tmpl w:val="818A2256"/>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5" w15:restartNumberingAfterBreak="0">
    <w:nsid w:val="541A201F"/>
    <w:multiLevelType w:val="multilevel"/>
    <w:tmpl w:val="16DA308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4D83238"/>
    <w:multiLevelType w:val="hybridMultilevel"/>
    <w:tmpl w:val="AE6A9D26"/>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abstractNum w:abstractNumId="27" w15:restartNumberingAfterBreak="0">
    <w:nsid w:val="573C4E51"/>
    <w:multiLevelType w:val="hybridMultilevel"/>
    <w:tmpl w:val="C570DAC6"/>
    <w:lvl w:ilvl="0" w:tplc="041D000F">
      <w:start w:val="1"/>
      <w:numFmt w:val="decimal"/>
      <w:lvlText w:val="%1."/>
      <w:lvlJc w:val="left"/>
      <w:pPr>
        <w:ind w:left="720" w:hanging="360"/>
      </w:pPr>
      <w:rPr>
        <w:rFonts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5B785D7E"/>
    <w:multiLevelType w:val="hybridMultilevel"/>
    <w:tmpl w:val="95B4942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9" w15:restartNumberingAfterBreak="0">
    <w:nsid w:val="5E372CF2"/>
    <w:multiLevelType w:val="hybridMultilevel"/>
    <w:tmpl w:val="E1E00EE4"/>
    <w:lvl w:ilvl="0" w:tplc="E746F3F8">
      <w:start w:val="1"/>
      <w:numFmt w:val="decimal"/>
      <w:lvlText w:val="%1."/>
      <w:lvlJc w:val="left"/>
      <w:pPr>
        <w:ind w:hanging="360"/>
        <w:jc w:val="right"/>
      </w:pPr>
      <w:rPr>
        <w:rFonts w:asciiTheme="minorHAnsi" w:eastAsia="Arial" w:hAnsiTheme="minorHAnsi" w:hint="default"/>
        <w:b/>
        <w:bCs/>
        <w:i w:val="0"/>
        <w:sz w:val="24"/>
        <w:szCs w:val="24"/>
      </w:rPr>
    </w:lvl>
    <w:lvl w:ilvl="1" w:tplc="9BE06B10">
      <w:start w:val="1"/>
      <w:numFmt w:val="lowerLetter"/>
      <w:lvlText w:val="%2)"/>
      <w:lvlJc w:val="left"/>
      <w:pPr>
        <w:ind w:hanging="360"/>
      </w:pPr>
      <w:rPr>
        <w:rFonts w:ascii="Arial" w:eastAsia="Arial" w:hAnsi="Arial" w:hint="default"/>
        <w:spacing w:val="-1"/>
        <w:sz w:val="22"/>
        <w:szCs w:val="22"/>
      </w:rPr>
    </w:lvl>
    <w:lvl w:ilvl="2" w:tplc="BEECE524">
      <w:start w:val="1"/>
      <w:numFmt w:val="bullet"/>
      <w:lvlText w:val="•"/>
      <w:lvlJc w:val="left"/>
      <w:rPr>
        <w:rFonts w:hint="default"/>
      </w:rPr>
    </w:lvl>
    <w:lvl w:ilvl="3" w:tplc="193EE322">
      <w:start w:val="1"/>
      <w:numFmt w:val="bullet"/>
      <w:lvlText w:val="•"/>
      <w:lvlJc w:val="left"/>
      <w:rPr>
        <w:rFonts w:hint="default"/>
      </w:rPr>
    </w:lvl>
    <w:lvl w:ilvl="4" w:tplc="2760EEF8">
      <w:start w:val="1"/>
      <w:numFmt w:val="bullet"/>
      <w:lvlText w:val="•"/>
      <w:lvlJc w:val="left"/>
      <w:rPr>
        <w:rFonts w:hint="default"/>
      </w:rPr>
    </w:lvl>
    <w:lvl w:ilvl="5" w:tplc="413E4802">
      <w:start w:val="1"/>
      <w:numFmt w:val="bullet"/>
      <w:lvlText w:val="•"/>
      <w:lvlJc w:val="left"/>
      <w:rPr>
        <w:rFonts w:hint="default"/>
      </w:rPr>
    </w:lvl>
    <w:lvl w:ilvl="6" w:tplc="06A07330">
      <w:start w:val="1"/>
      <w:numFmt w:val="bullet"/>
      <w:lvlText w:val="•"/>
      <w:lvlJc w:val="left"/>
      <w:rPr>
        <w:rFonts w:hint="default"/>
      </w:rPr>
    </w:lvl>
    <w:lvl w:ilvl="7" w:tplc="5A5E3A32">
      <w:start w:val="1"/>
      <w:numFmt w:val="bullet"/>
      <w:lvlText w:val="•"/>
      <w:lvlJc w:val="left"/>
      <w:rPr>
        <w:rFonts w:hint="default"/>
      </w:rPr>
    </w:lvl>
    <w:lvl w:ilvl="8" w:tplc="1E24A39E">
      <w:start w:val="1"/>
      <w:numFmt w:val="bullet"/>
      <w:lvlText w:val="•"/>
      <w:lvlJc w:val="left"/>
      <w:rPr>
        <w:rFonts w:hint="default"/>
      </w:rPr>
    </w:lvl>
  </w:abstractNum>
  <w:abstractNum w:abstractNumId="30" w15:restartNumberingAfterBreak="0">
    <w:nsid w:val="60043699"/>
    <w:multiLevelType w:val="multilevel"/>
    <w:tmpl w:val="9CB44B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605E4FA0"/>
    <w:multiLevelType w:val="multilevel"/>
    <w:tmpl w:val="0004F3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61681EEC"/>
    <w:multiLevelType w:val="hybridMultilevel"/>
    <w:tmpl w:val="5C2C9F4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3" w15:restartNumberingAfterBreak="0">
    <w:nsid w:val="65E13A05"/>
    <w:multiLevelType w:val="multilevel"/>
    <w:tmpl w:val="10865E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63269B0"/>
    <w:multiLevelType w:val="hybridMultilevel"/>
    <w:tmpl w:val="A3DCBFFE"/>
    <w:lvl w:ilvl="0" w:tplc="9218086C">
      <w:start w:val="1"/>
      <w:numFmt w:val="decimal"/>
      <w:lvlText w:val="%1."/>
      <w:lvlJc w:val="left"/>
      <w:pPr>
        <w:ind w:left="720" w:hanging="360"/>
      </w:pPr>
      <w:rPr>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5" w15:restartNumberingAfterBreak="0">
    <w:nsid w:val="69E42F6E"/>
    <w:multiLevelType w:val="hybridMultilevel"/>
    <w:tmpl w:val="416405D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6" w15:restartNumberingAfterBreak="0">
    <w:nsid w:val="69E55014"/>
    <w:multiLevelType w:val="hybridMultilevel"/>
    <w:tmpl w:val="AF225B88"/>
    <w:lvl w:ilvl="0" w:tplc="2A4ADA2C">
      <w:start w:val="30"/>
      <w:numFmt w:val="bullet"/>
      <w:lvlText w:val="-"/>
      <w:lvlJc w:val="left"/>
      <w:pPr>
        <w:ind w:left="720" w:hanging="360"/>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6A17464D"/>
    <w:multiLevelType w:val="hybridMultilevel"/>
    <w:tmpl w:val="DDB6361E"/>
    <w:lvl w:ilvl="0" w:tplc="9218086C">
      <w:start w:val="1"/>
      <w:numFmt w:val="decimal"/>
      <w:lvlText w:val="%1."/>
      <w:lvlJc w:val="left"/>
      <w:pPr>
        <w:ind w:left="720" w:hanging="360"/>
      </w:pPr>
      <w:rPr>
        <w:color w:val="auto"/>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8" w15:restartNumberingAfterBreak="0">
    <w:nsid w:val="6BBE13DC"/>
    <w:multiLevelType w:val="hybridMultilevel"/>
    <w:tmpl w:val="015808B4"/>
    <w:lvl w:ilvl="0" w:tplc="041D000F">
      <w:start w:val="1"/>
      <w:numFmt w:val="decimal"/>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39" w15:restartNumberingAfterBreak="0">
    <w:nsid w:val="6CFC5FDE"/>
    <w:multiLevelType w:val="hybridMultilevel"/>
    <w:tmpl w:val="EDE28D6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1B865F3"/>
    <w:multiLevelType w:val="hybridMultilevel"/>
    <w:tmpl w:val="C4383F72"/>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41" w15:restartNumberingAfterBreak="0">
    <w:nsid w:val="74DA3012"/>
    <w:multiLevelType w:val="hybridMultilevel"/>
    <w:tmpl w:val="C652D7D8"/>
    <w:lvl w:ilvl="0" w:tplc="041D0003">
      <w:start w:val="1"/>
      <w:numFmt w:val="bullet"/>
      <w:lvlText w:val="o"/>
      <w:lvlJc w:val="left"/>
      <w:pPr>
        <w:ind w:left="720" w:hanging="360"/>
      </w:pPr>
      <w:rPr>
        <w:rFonts w:ascii="Courier New" w:hAnsi="Courier New" w:cs="Courier New"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2" w15:restartNumberingAfterBreak="0">
    <w:nsid w:val="785A7743"/>
    <w:multiLevelType w:val="hybridMultilevel"/>
    <w:tmpl w:val="1DF6E57E"/>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3" w15:restartNumberingAfterBreak="0">
    <w:nsid w:val="7A9F73F4"/>
    <w:multiLevelType w:val="hybridMultilevel"/>
    <w:tmpl w:val="3A44A00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4" w15:restartNumberingAfterBreak="0">
    <w:nsid w:val="7E263911"/>
    <w:multiLevelType w:val="hybridMultilevel"/>
    <w:tmpl w:val="E1E00EE4"/>
    <w:lvl w:ilvl="0" w:tplc="E746F3F8">
      <w:start w:val="1"/>
      <w:numFmt w:val="decimal"/>
      <w:lvlText w:val="%1."/>
      <w:lvlJc w:val="left"/>
      <w:pPr>
        <w:ind w:hanging="360"/>
        <w:jc w:val="right"/>
      </w:pPr>
      <w:rPr>
        <w:rFonts w:asciiTheme="minorHAnsi" w:eastAsia="Arial" w:hAnsiTheme="minorHAnsi" w:hint="default"/>
        <w:b/>
        <w:bCs/>
        <w:i w:val="0"/>
        <w:sz w:val="24"/>
        <w:szCs w:val="24"/>
      </w:rPr>
    </w:lvl>
    <w:lvl w:ilvl="1" w:tplc="9BE06B10">
      <w:start w:val="1"/>
      <w:numFmt w:val="lowerLetter"/>
      <w:lvlText w:val="%2)"/>
      <w:lvlJc w:val="left"/>
      <w:pPr>
        <w:ind w:hanging="360"/>
      </w:pPr>
      <w:rPr>
        <w:rFonts w:ascii="Arial" w:eastAsia="Arial" w:hAnsi="Arial" w:hint="default"/>
        <w:spacing w:val="-1"/>
        <w:sz w:val="22"/>
        <w:szCs w:val="22"/>
      </w:rPr>
    </w:lvl>
    <w:lvl w:ilvl="2" w:tplc="BEECE524">
      <w:start w:val="1"/>
      <w:numFmt w:val="bullet"/>
      <w:lvlText w:val="•"/>
      <w:lvlJc w:val="left"/>
      <w:rPr>
        <w:rFonts w:hint="default"/>
      </w:rPr>
    </w:lvl>
    <w:lvl w:ilvl="3" w:tplc="193EE322">
      <w:start w:val="1"/>
      <w:numFmt w:val="bullet"/>
      <w:lvlText w:val="•"/>
      <w:lvlJc w:val="left"/>
      <w:rPr>
        <w:rFonts w:hint="default"/>
      </w:rPr>
    </w:lvl>
    <w:lvl w:ilvl="4" w:tplc="2760EEF8">
      <w:start w:val="1"/>
      <w:numFmt w:val="bullet"/>
      <w:lvlText w:val="•"/>
      <w:lvlJc w:val="left"/>
      <w:rPr>
        <w:rFonts w:hint="default"/>
      </w:rPr>
    </w:lvl>
    <w:lvl w:ilvl="5" w:tplc="413E4802">
      <w:start w:val="1"/>
      <w:numFmt w:val="bullet"/>
      <w:lvlText w:val="•"/>
      <w:lvlJc w:val="left"/>
      <w:rPr>
        <w:rFonts w:hint="default"/>
      </w:rPr>
    </w:lvl>
    <w:lvl w:ilvl="6" w:tplc="06A07330">
      <w:start w:val="1"/>
      <w:numFmt w:val="bullet"/>
      <w:lvlText w:val="•"/>
      <w:lvlJc w:val="left"/>
      <w:rPr>
        <w:rFonts w:hint="default"/>
      </w:rPr>
    </w:lvl>
    <w:lvl w:ilvl="7" w:tplc="5A5E3A32">
      <w:start w:val="1"/>
      <w:numFmt w:val="bullet"/>
      <w:lvlText w:val="•"/>
      <w:lvlJc w:val="left"/>
      <w:rPr>
        <w:rFonts w:hint="default"/>
      </w:rPr>
    </w:lvl>
    <w:lvl w:ilvl="8" w:tplc="1E24A39E">
      <w:start w:val="1"/>
      <w:numFmt w:val="bullet"/>
      <w:lvlText w:val="•"/>
      <w:lvlJc w:val="left"/>
      <w:rPr>
        <w:rFonts w:hint="default"/>
      </w:rPr>
    </w:lvl>
  </w:abstractNum>
  <w:abstractNum w:abstractNumId="45" w15:restartNumberingAfterBreak="0">
    <w:nsid w:val="7EDA4721"/>
    <w:multiLevelType w:val="hybridMultilevel"/>
    <w:tmpl w:val="068EE652"/>
    <w:lvl w:ilvl="0" w:tplc="041D0001">
      <w:start w:val="1"/>
      <w:numFmt w:val="bullet"/>
      <w:lvlText w:val=""/>
      <w:lvlJc w:val="left"/>
      <w:pPr>
        <w:ind w:left="1080" w:hanging="360"/>
      </w:pPr>
      <w:rPr>
        <w:rFonts w:ascii="Symbol" w:hAnsi="Symbol" w:hint="default"/>
      </w:rPr>
    </w:lvl>
    <w:lvl w:ilvl="1" w:tplc="041D0003" w:tentative="1">
      <w:start w:val="1"/>
      <w:numFmt w:val="bullet"/>
      <w:lvlText w:val="o"/>
      <w:lvlJc w:val="left"/>
      <w:pPr>
        <w:ind w:left="1800" w:hanging="360"/>
      </w:pPr>
      <w:rPr>
        <w:rFonts w:ascii="Courier New" w:hAnsi="Courier New" w:cs="Courier New" w:hint="default"/>
      </w:rPr>
    </w:lvl>
    <w:lvl w:ilvl="2" w:tplc="041D0005" w:tentative="1">
      <w:start w:val="1"/>
      <w:numFmt w:val="bullet"/>
      <w:lvlText w:val=""/>
      <w:lvlJc w:val="left"/>
      <w:pPr>
        <w:ind w:left="2520" w:hanging="360"/>
      </w:pPr>
      <w:rPr>
        <w:rFonts w:ascii="Wingdings" w:hAnsi="Wingdings" w:hint="default"/>
      </w:rPr>
    </w:lvl>
    <w:lvl w:ilvl="3" w:tplc="041D0001" w:tentative="1">
      <w:start w:val="1"/>
      <w:numFmt w:val="bullet"/>
      <w:lvlText w:val=""/>
      <w:lvlJc w:val="left"/>
      <w:pPr>
        <w:ind w:left="3240" w:hanging="360"/>
      </w:pPr>
      <w:rPr>
        <w:rFonts w:ascii="Symbol" w:hAnsi="Symbol" w:hint="default"/>
      </w:rPr>
    </w:lvl>
    <w:lvl w:ilvl="4" w:tplc="041D0003" w:tentative="1">
      <w:start w:val="1"/>
      <w:numFmt w:val="bullet"/>
      <w:lvlText w:val="o"/>
      <w:lvlJc w:val="left"/>
      <w:pPr>
        <w:ind w:left="3960" w:hanging="360"/>
      </w:pPr>
      <w:rPr>
        <w:rFonts w:ascii="Courier New" w:hAnsi="Courier New" w:cs="Courier New" w:hint="default"/>
      </w:rPr>
    </w:lvl>
    <w:lvl w:ilvl="5" w:tplc="041D0005" w:tentative="1">
      <w:start w:val="1"/>
      <w:numFmt w:val="bullet"/>
      <w:lvlText w:val=""/>
      <w:lvlJc w:val="left"/>
      <w:pPr>
        <w:ind w:left="4680" w:hanging="360"/>
      </w:pPr>
      <w:rPr>
        <w:rFonts w:ascii="Wingdings" w:hAnsi="Wingdings" w:hint="default"/>
      </w:rPr>
    </w:lvl>
    <w:lvl w:ilvl="6" w:tplc="041D0001" w:tentative="1">
      <w:start w:val="1"/>
      <w:numFmt w:val="bullet"/>
      <w:lvlText w:val=""/>
      <w:lvlJc w:val="left"/>
      <w:pPr>
        <w:ind w:left="5400" w:hanging="360"/>
      </w:pPr>
      <w:rPr>
        <w:rFonts w:ascii="Symbol" w:hAnsi="Symbol" w:hint="default"/>
      </w:rPr>
    </w:lvl>
    <w:lvl w:ilvl="7" w:tplc="041D0003" w:tentative="1">
      <w:start w:val="1"/>
      <w:numFmt w:val="bullet"/>
      <w:lvlText w:val="o"/>
      <w:lvlJc w:val="left"/>
      <w:pPr>
        <w:ind w:left="6120" w:hanging="360"/>
      </w:pPr>
      <w:rPr>
        <w:rFonts w:ascii="Courier New" w:hAnsi="Courier New" w:cs="Courier New" w:hint="default"/>
      </w:rPr>
    </w:lvl>
    <w:lvl w:ilvl="8" w:tplc="041D0005" w:tentative="1">
      <w:start w:val="1"/>
      <w:numFmt w:val="bullet"/>
      <w:lvlText w:val=""/>
      <w:lvlJc w:val="left"/>
      <w:pPr>
        <w:ind w:left="6840" w:hanging="360"/>
      </w:pPr>
      <w:rPr>
        <w:rFonts w:ascii="Wingdings" w:hAnsi="Wingdings" w:hint="default"/>
      </w:rPr>
    </w:lvl>
  </w:abstractNum>
  <w:num w:numId="1">
    <w:abstractNumId w:val="7"/>
  </w:num>
  <w:num w:numId="2">
    <w:abstractNumId w:val="11"/>
  </w:num>
  <w:num w:numId="3">
    <w:abstractNumId w:val="14"/>
  </w:num>
  <w:num w:numId="4">
    <w:abstractNumId w:val="0"/>
  </w:num>
  <w:num w:numId="5">
    <w:abstractNumId w:val="36"/>
  </w:num>
  <w:num w:numId="6">
    <w:abstractNumId w:val="1"/>
  </w:num>
  <w:num w:numId="7">
    <w:abstractNumId w:val="26"/>
  </w:num>
  <w:num w:numId="8">
    <w:abstractNumId w:val="12"/>
  </w:num>
  <w:num w:numId="9">
    <w:abstractNumId w:val="5"/>
  </w:num>
  <w:num w:numId="10">
    <w:abstractNumId w:val="21"/>
  </w:num>
  <w:num w:numId="11">
    <w:abstractNumId w:val="32"/>
  </w:num>
  <w:num w:numId="12">
    <w:abstractNumId w:val="3"/>
  </w:num>
  <w:num w:numId="13">
    <w:abstractNumId w:val="42"/>
  </w:num>
  <w:num w:numId="14">
    <w:abstractNumId w:val="2"/>
  </w:num>
  <w:num w:numId="15">
    <w:abstractNumId w:val="43"/>
  </w:num>
  <w:num w:numId="16">
    <w:abstractNumId w:val="27"/>
  </w:num>
  <w:num w:numId="17">
    <w:abstractNumId w:val="39"/>
  </w:num>
  <w:num w:numId="18">
    <w:abstractNumId w:val="23"/>
  </w:num>
  <w:num w:numId="19">
    <w:abstractNumId w:val="45"/>
  </w:num>
  <w:num w:numId="20">
    <w:abstractNumId w:val="9"/>
  </w:num>
  <w:num w:numId="21">
    <w:abstractNumId w:val="41"/>
  </w:num>
  <w:num w:numId="22">
    <w:abstractNumId w:val="33"/>
  </w:num>
  <w:num w:numId="23">
    <w:abstractNumId w:val="13"/>
  </w:num>
  <w:num w:numId="24">
    <w:abstractNumId w:val="25"/>
  </w:num>
  <w:num w:numId="25">
    <w:abstractNumId w:val="6"/>
  </w:num>
  <w:num w:numId="26">
    <w:abstractNumId w:val="29"/>
  </w:num>
  <w:num w:numId="27">
    <w:abstractNumId w:val="30"/>
  </w:num>
  <w:num w:numId="28">
    <w:abstractNumId w:val="18"/>
  </w:num>
  <w:num w:numId="29">
    <w:abstractNumId w:val="31"/>
  </w:num>
  <w:num w:numId="30">
    <w:abstractNumId w:val="22"/>
  </w:num>
  <w:num w:numId="31">
    <w:abstractNumId w:val="24"/>
  </w:num>
  <w:num w:numId="32">
    <w:abstractNumId w:val="44"/>
  </w:num>
  <w:num w:numId="33">
    <w:abstractNumId w:val="15"/>
  </w:num>
  <w:num w:numId="34">
    <w:abstractNumId w:val="28"/>
  </w:num>
  <w:num w:numId="35">
    <w:abstractNumId w:val="17"/>
  </w:num>
  <w:num w:numId="36">
    <w:abstractNumId w:val="40"/>
  </w:num>
  <w:num w:numId="37">
    <w:abstractNumId w:val="19"/>
  </w:num>
  <w:num w:numId="38">
    <w:abstractNumId w:val="20"/>
  </w:num>
  <w:num w:numId="39">
    <w:abstractNumId w:val="37"/>
  </w:num>
  <w:num w:numId="40">
    <w:abstractNumId w:val="38"/>
  </w:num>
  <w:num w:numId="41">
    <w:abstractNumId w:val="10"/>
  </w:num>
  <w:num w:numId="42">
    <w:abstractNumId w:val="35"/>
  </w:num>
  <w:num w:numId="43">
    <w:abstractNumId w:val="34"/>
  </w:num>
  <w:num w:numId="44">
    <w:abstractNumId w:val="16"/>
  </w:num>
  <w:num w:numId="45">
    <w:abstractNumId w:val="8"/>
  </w:num>
  <w:num w:numId="46">
    <w:abstractNumId w:val="4"/>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ocumentProtection w:edit="forms" w:enforcement="1"/>
  <w:defaultTabStop w:val="720"/>
  <w:hyphenationZone w:val="425"/>
  <w:drawingGridHorizontalSpacing w:val="110"/>
  <w:displayHorizontalDrawingGridEvery w:val="2"/>
  <w:characterSpacingControl w:val="doNotCompress"/>
  <w:hdrShapeDefaults>
    <o:shapedefaults v:ext="edit" spidmax="2048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5EE8"/>
    <w:rsid w:val="000013DA"/>
    <w:rsid w:val="000046FB"/>
    <w:rsid w:val="000064E9"/>
    <w:rsid w:val="00006C64"/>
    <w:rsid w:val="00006C9F"/>
    <w:rsid w:val="00007DBD"/>
    <w:rsid w:val="000101F2"/>
    <w:rsid w:val="0001198A"/>
    <w:rsid w:val="00012355"/>
    <w:rsid w:val="00012C99"/>
    <w:rsid w:val="00014B86"/>
    <w:rsid w:val="000158EF"/>
    <w:rsid w:val="00016E13"/>
    <w:rsid w:val="0002307C"/>
    <w:rsid w:val="000232D0"/>
    <w:rsid w:val="00023C7C"/>
    <w:rsid w:val="00023F74"/>
    <w:rsid w:val="00024445"/>
    <w:rsid w:val="00024698"/>
    <w:rsid w:val="0002500C"/>
    <w:rsid w:val="000250FD"/>
    <w:rsid w:val="00033C59"/>
    <w:rsid w:val="000352D2"/>
    <w:rsid w:val="00035391"/>
    <w:rsid w:val="000354E0"/>
    <w:rsid w:val="00035E06"/>
    <w:rsid w:val="0003773E"/>
    <w:rsid w:val="00037970"/>
    <w:rsid w:val="00041779"/>
    <w:rsid w:val="00043541"/>
    <w:rsid w:val="000435D0"/>
    <w:rsid w:val="00043F70"/>
    <w:rsid w:val="0004438C"/>
    <w:rsid w:val="0004554E"/>
    <w:rsid w:val="0004556B"/>
    <w:rsid w:val="00047657"/>
    <w:rsid w:val="000509F1"/>
    <w:rsid w:val="000514E5"/>
    <w:rsid w:val="00051B61"/>
    <w:rsid w:val="000547EC"/>
    <w:rsid w:val="00054D78"/>
    <w:rsid w:val="000553ED"/>
    <w:rsid w:val="00060AB1"/>
    <w:rsid w:val="000610A6"/>
    <w:rsid w:val="00065518"/>
    <w:rsid w:val="00065DAB"/>
    <w:rsid w:val="00066216"/>
    <w:rsid w:val="00066D74"/>
    <w:rsid w:val="00075DF8"/>
    <w:rsid w:val="00076A4D"/>
    <w:rsid w:val="000771F6"/>
    <w:rsid w:val="0007742A"/>
    <w:rsid w:val="00081296"/>
    <w:rsid w:val="00084BFF"/>
    <w:rsid w:val="00085366"/>
    <w:rsid w:val="00087900"/>
    <w:rsid w:val="000931A3"/>
    <w:rsid w:val="0009357E"/>
    <w:rsid w:val="0009442D"/>
    <w:rsid w:val="000949B7"/>
    <w:rsid w:val="00095494"/>
    <w:rsid w:val="00097F6F"/>
    <w:rsid w:val="000A45D3"/>
    <w:rsid w:val="000A4DE5"/>
    <w:rsid w:val="000A52B0"/>
    <w:rsid w:val="000A7C6F"/>
    <w:rsid w:val="000B01F2"/>
    <w:rsid w:val="000B1078"/>
    <w:rsid w:val="000B2487"/>
    <w:rsid w:val="000B2ABB"/>
    <w:rsid w:val="000B6F90"/>
    <w:rsid w:val="000C0FE8"/>
    <w:rsid w:val="000C3571"/>
    <w:rsid w:val="000C35DD"/>
    <w:rsid w:val="000C3BBE"/>
    <w:rsid w:val="000C56DE"/>
    <w:rsid w:val="000C642A"/>
    <w:rsid w:val="000C7683"/>
    <w:rsid w:val="000C7EF6"/>
    <w:rsid w:val="000D017A"/>
    <w:rsid w:val="000D158B"/>
    <w:rsid w:val="000D2D17"/>
    <w:rsid w:val="000D2F47"/>
    <w:rsid w:val="000D32F1"/>
    <w:rsid w:val="000D350B"/>
    <w:rsid w:val="000D4A36"/>
    <w:rsid w:val="000D5222"/>
    <w:rsid w:val="000D70A4"/>
    <w:rsid w:val="000D79F0"/>
    <w:rsid w:val="000E04DE"/>
    <w:rsid w:val="000E499F"/>
    <w:rsid w:val="000E4E44"/>
    <w:rsid w:val="000E54CB"/>
    <w:rsid w:val="000E626E"/>
    <w:rsid w:val="000E7619"/>
    <w:rsid w:val="000E7DCD"/>
    <w:rsid w:val="000F08E1"/>
    <w:rsid w:val="000F17A3"/>
    <w:rsid w:val="000F17E9"/>
    <w:rsid w:val="000F2BF4"/>
    <w:rsid w:val="000F3333"/>
    <w:rsid w:val="000F4993"/>
    <w:rsid w:val="000F49C6"/>
    <w:rsid w:val="000F573E"/>
    <w:rsid w:val="000F5B4A"/>
    <w:rsid w:val="000F6836"/>
    <w:rsid w:val="00100D73"/>
    <w:rsid w:val="0010145A"/>
    <w:rsid w:val="001016C4"/>
    <w:rsid w:val="00102417"/>
    <w:rsid w:val="00102ECD"/>
    <w:rsid w:val="00103BB9"/>
    <w:rsid w:val="00104C59"/>
    <w:rsid w:val="00105337"/>
    <w:rsid w:val="001053BD"/>
    <w:rsid w:val="001059F1"/>
    <w:rsid w:val="00105BFA"/>
    <w:rsid w:val="00106359"/>
    <w:rsid w:val="00106EB4"/>
    <w:rsid w:val="0011145B"/>
    <w:rsid w:val="00111F46"/>
    <w:rsid w:val="00112123"/>
    <w:rsid w:val="00112259"/>
    <w:rsid w:val="001124A9"/>
    <w:rsid w:val="00112ADF"/>
    <w:rsid w:val="00116B67"/>
    <w:rsid w:val="00120332"/>
    <w:rsid w:val="00122E53"/>
    <w:rsid w:val="00123055"/>
    <w:rsid w:val="00131621"/>
    <w:rsid w:val="00132ACB"/>
    <w:rsid w:val="001332B9"/>
    <w:rsid w:val="00134B8C"/>
    <w:rsid w:val="00134D22"/>
    <w:rsid w:val="001407E5"/>
    <w:rsid w:val="00140CB0"/>
    <w:rsid w:val="0014322D"/>
    <w:rsid w:val="00145302"/>
    <w:rsid w:val="00145FA1"/>
    <w:rsid w:val="00152122"/>
    <w:rsid w:val="00152AB6"/>
    <w:rsid w:val="00152BC3"/>
    <w:rsid w:val="00152CC9"/>
    <w:rsid w:val="001536EA"/>
    <w:rsid w:val="0015390B"/>
    <w:rsid w:val="001550AB"/>
    <w:rsid w:val="00155791"/>
    <w:rsid w:val="00156BE5"/>
    <w:rsid w:val="00156DC5"/>
    <w:rsid w:val="0015713C"/>
    <w:rsid w:val="001571FF"/>
    <w:rsid w:val="00157329"/>
    <w:rsid w:val="00160BE3"/>
    <w:rsid w:val="0016228B"/>
    <w:rsid w:val="001622C7"/>
    <w:rsid w:val="00162332"/>
    <w:rsid w:val="0016249E"/>
    <w:rsid w:val="00163C7B"/>
    <w:rsid w:val="00165D8D"/>
    <w:rsid w:val="00166013"/>
    <w:rsid w:val="00166111"/>
    <w:rsid w:val="00166626"/>
    <w:rsid w:val="00167559"/>
    <w:rsid w:val="0016782A"/>
    <w:rsid w:val="0017020C"/>
    <w:rsid w:val="00170E5B"/>
    <w:rsid w:val="001716E6"/>
    <w:rsid w:val="00171B12"/>
    <w:rsid w:val="0017223C"/>
    <w:rsid w:val="00174138"/>
    <w:rsid w:val="00175C72"/>
    <w:rsid w:val="001760B9"/>
    <w:rsid w:val="001770F9"/>
    <w:rsid w:val="0017771C"/>
    <w:rsid w:val="00182DDC"/>
    <w:rsid w:val="00183E20"/>
    <w:rsid w:val="001861F5"/>
    <w:rsid w:val="00186831"/>
    <w:rsid w:val="001871AB"/>
    <w:rsid w:val="00191998"/>
    <w:rsid w:val="00191FE8"/>
    <w:rsid w:val="001952A1"/>
    <w:rsid w:val="00197193"/>
    <w:rsid w:val="00197417"/>
    <w:rsid w:val="001A016D"/>
    <w:rsid w:val="001A31C0"/>
    <w:rsid w:val="001A35C5"/>
    <w:rsid w:val="001A4132"/>
    <w:rsid w:val="001A4E20"/>
    <w:rsid w:val="001A5610"/>
    <w:rsid w:val="001A6372"/>
    <w:rsid w:val="001A6B81"/>
    <w:rsid w:val="001A6D4A"/>
    <w:rsid w:val="001B2212"/>
    <w:rsid w:val="001B3562"/>
    <w:rsid w:val="001B3671"/>
    <w:rsid w:val="001B436B"/>
    <w:rsid w:val="001B44ED"/>
    <w:rsid w:val="001C07F3"/>
    <w:rsid w:val="001C0DBE"/>
    <w:rsid w:val="001C108C"/>
    <w:rsid w:val="001C2E56"/>
    <w:rsid w:val="001C37E8"/>
    <w:rsid w:val="001C7EE6"/>
    <w:rsid w:val="001D037F"/>
    <w:rsid w:val="001D040C"/>
    <w:rsid w:val="001D12DE"/>
    <w:rsid w:val="001D28A4"/>
    <w:rsid w:val="001D4942"/>
    <w:rsid w:val="001D537A"/>
    <w:rsid w:val="001D6929"/>
    <w:rsid w:val="001D6DA9"/>
    <w:rsid w:val="001E0AF2"/>
    <w:rsid w:val="001E2CC8"/>
    <w:rsid w:val="001E399B"/>
    <w:rsid w:val="001E530A"/>
    <w:rsid w:val="001E5CEC"/>
    <w:rsid w:val="001E5D52"/>
    <w:rsid w:val="001F0F0F"/>
    <w:rsid w:val="001F1025"/>
    <w:rsid w:val="001F1B07"/>
    <w:rsid w:val="001F26B4"/>
    <w:rsid w:val="001F320D"/>
    <w:rsid w:val="001F7F51"/>
    <w:rsid w:val="002011B8"/>
    <w:rsid w:val="00201212"/>
    <w:rsid w:val="00202063"/>
    <w:rsid w:val="002023BF"/>
    <w:rsid w:val="0020330F"/>
    <w:rsid w:val="00205704"/>
    <w:rsid w:val="00206509"/>
    <w:rsid w:val="002072D5"/>
    <w:rsid w:val="0021090C"/>
    <w:rsid w:val="00212AA1"/>
    <w:rsid w:val="00212BB6"/>
    <w:rsid w:val="00213190"/>
    <w:rsid w:val="00216499"/>
    <w:rsid w:val="00217E88"/>
    <w:rsid w:val="00224D74"/>
    <w:rsid w:val="00225B82"/>
    <w:rsid w:val="002260B7"/>
    <w:rsid w:val="0022787D"/>
    <w:rsid w:val="0023035D"/>
    <w:rsid w:val="00230895"/>
    <w:rsid w:val="00230E23"/>
    <w:rsid w:val="00231F45"/>
    <w:rsid w:val="002326CD"/>
    <w:rsid w:val="00232AC2"/>
    <w:rsid w:val="00232C39"/>
    <w:rsid w:val="00233081"/>
    <w:rsid w:val="0023326B"/>
    <w:rsid w:val="00234E96"/>
    <w:rsid w:val="00236570"/>
    <w:rsid w:val="00240351"/>
    <w:rsid w:val="00240EAA"/>
    <w:rsid w:val="00242556"/>
    <w:rsid w:val="00243D7B"/>
    <w:rsid w:val="0024437F"/>
    <w:rsid w:val="00246F45"/>
    <w:rsid w:val="002471BE"/>
    <w:rsid w:val="002477F8"/>
    <w:rsid w:val="002479C6"/>
    <w:rsid w:val="00250423"/>
    <w:rsid w:val="00250A76"/>
    <w:rsid w:val="00250C1B"/>
    <w:rsid w:val="00251319"/>
    <w:rsid w:val="00253279"/>
    <w:rsid w:val="0025425C"/>
    <w:rsid w:val="00254382"/>
    <w:rsid w:val="00254B33"/>
    <w:rsid w:val="00254C4A"/>
    <w:rsid w:val="00255060"/>
    <w:rsid w:val="00255346"/>
    <w:rsid w:val="0025544E"/>
    <w:rsid w:val="002554B4"/>
    <w:rsid w:val="00255E9E"/>
    <w:rsid w:val="00255F9A"/>
    <w:rsid w:val="00257777"/>
    <w:rsid w:val="00260C58"/>
    <w:rsid w:val="00260F89"/>
    <w:rsid w:val="0026141E"/>
    <w:rsid w:val="00264189"/>
    <w:rsid w:val="002644DE"/>
    <w:rsid w:val="002664CD"/>
    <w:rsid w:val="00273396"/>
    <w:rsid w:val="0027383B"/>
    <w:rsid w:val="002763EB"/>
    <w:rsid w:val="00276C2F"/>
    <w:rsid w:val="002773A5"/>
    <w:rsid w:val="00281D3A"/>
    <w:rsid w:val="0028367A"/>
    <w:rsid w:val="00283D59"/>
    <w:rsid w:val="00283FFD"/>
    <w:rsid w:val="0028656C"/>
    <w:rsid w:val="002868A2"/>
    <w:rsid w:val="00287516"/>
    <w:rsid w:val="0029011F"/>
    <w:rsid w:val="00296190"/>
    <w:rsid w:val="00296AC0"/>
    <w:rsid w:val="002A1E60"/>
    <w:rsid w:val="002A2E6B"/>
    <w:rsid w:val="002A3B40"/>
    <w:rsid w:val="002A408A"/>
    <w:rsid w:val="002A4FA8"/>
    <w:rsid w:val="002A50FF"/>
    <w:rsid w:val="002A75C4"/>
    <w:rsid w:val="002B074C"/>
    <w:rsid w:val="002B0849"/>
    <w:rsid w:val="002B168A"/>
    <w:rsid w:val="002B20C9"/>
    <w:rsid w:val="002B30F5"/>
    <w:rsid w:val="002B42D2"/>
    <w:rsid w:val="002B57B4"/>
    <w:rsid w:val="002B589A"/>
    <w:rsid w:val="002B6183"/>
    <w:rsid w:val="002B6990"/>
    <w:rsid w:val="002B6A34"/>
    <w:rsid w:val="002B7D40"/>
    <w:rsid w:val="002C00E1"/>
    <w:rsid w:val="002C251D"/>
    <w:rsid w:val="002C369A"/>
    <w:rsid w:val="002C4D0C"/>
    <w:rsid w:val="002C6CA3"/>
    <w:rsid w:val="002C73DD"/>
    <w:rsid w:val="002C776D"/>
    <w:rsid w:val="002D018A"/>
    <w:rsid w:val="002D02D4"/>
    <w:rsid w:val="002D1C03"/>
    <w:rsid w:val="002D205F"/>
    <w:rsid w:val="002D237B"/>
    <w:rsid w:val="002D33B7"/>
    <w:rsid w:val="002D3CF9"/>
    <w:rsid w:val="002D47A0"/>
    <w:rsid w:val="002D5026"/>
    <w:rsid w:val="002D6628"/>
    <w:rsid w:val="002E035C"/>
    <w:rsid w:val="002E13BA"/>
    <w:rsid w:val="002E3667"/>
    <w:rsid w:val="002E4E54"/>
    <w:rsid w:val="002E5291"/>
    <w:rsid w:val="002E7851"/>
    <w:rsid w:val="002E7AAB"/>
    <w:rsid w:val="002F0C05"/>
    <w:rsid w:val="002F1149"/>
    <w:rsid w:val="002F1CB7"/>
    <w:rsid w:val="002F1F97"/>
    <w:rsid w:val="002F268C"/>
    <w:rsid w:val="002F2E9E"/>
    <w:rsid w:val="002F313B"/>
    <w:rsid w:val="002F3FC9"/>
    <w:rsid w:val="002F412E"/>
    <w:rsid w:val="002F500A"/>
    <w:rsid w:val="002F5A70"/>
    <w:rsid w:val="002F5B56"/>
    <w:rsid w:val="002F6280"/>
    <w:rsid w:val="002F7180"/>
    <w:rsid w:val="002F7413"/>
    <w:rsid w:val="002F78DF"/>
    <w:rsid w:val="0030044B"/>
    <w:rsid w:val="00301DA7"/>
    <w:rsid w:val="0030270B"/>
    <w:rsid w:val="00302948"/>
    <w:rsid w:val="00302E1D"/>
    <w:rsid w:val="00302F1A"/>
    <w:rsid w:val="003033F8"/>
    <w:rsid w:val="00303D67"/>
    <w:rsid w:val="00304200"/>
    <w:rsid w:val="0030477A"/>
    <w:rsid w:val="0030655D"/>
    <w:rsid w:val="003116EF"/>
    <w:rsid w:val="00312AC2"/>
    <w:rsid w:val="003155EC"/>
    <w:rsid w:val="003161B0"/>
    <w:rsid w:val="0031640C"/>
    <w:rsid w:val="003173D7"/>
    <w:rsid w:val="00317F7F"/>
    <w:rsid w:val="00320245"/>
    <w:rsid w:val="0032035F"/>
    <w:rsid w:val="00323466"/>
    <w:rsid w:val="00324C7C"/>
    <w:rsid w:val="003255B5"/>
    <w:rsid w:val="00325D17"/>
    <w:rsid w:val="00327C4C"/>
    <w:rsid w:val="00330181"/>
    <w:rsid w:val="00333C5C"/>
    <w:rsid w:val="00334CB6"/>
    <w:rsid w:val="0033542B"/>
    <w:rsid w:val="00335849"/>
    <w:rsid w:val="00336665"/>
    <w:rsid w:val="00337118"/>
    <w:rsid w:val="00337993"/>
    <w:rsid w:val="00342973"/>
    <w:rsid w:val="0034486D"/>
    <w:rsid w:val="003454AC"/>
    <w:rsid w:val="00350E13"/>
    <w:rsid w:val="003510D6"/>
    <w:rsid w:val="0035238A"/>
    <w:rsid w:val="0035342B"/>
    <w:rsid w:val="00355459"/>
    <w:rsid w:val="00355F8E"/>
    <w:rsid w:val="003577F6"/>
    <w:rsid w:val="00360CA5"/>
    <w:rsid w:val="003617D2"/>
    <w:rsid w:val="003625A3"/>
    <w:rsid w:val="003625BC"/>
    <w:rsid w:val="00362CA3"/>
    <w:rsid w:val="00365B70"/>
    <w:rsid w:val="00366754"/>
    <w:rsid w:val="00370227"/>
    <w:rsid w:val="003726E8"/>
    <w:rsid w:val="00372B84"/>
    <w:rsid w:val="003737DF"/>
    <w:rsid w:val="0037516E"/>
    <w:rsid w:val="0037564E"/>
    <w:rsid w:val="00375D7D"/>
    <w:rsid w:val="00375DB2"/>
    <w:rsid w:val="00376DC9"/>
    <w:rsid w:val="003779D3"/>
    <w:rsid w:val="00377CA4"/>
    <w:rsid w:val="00382F0C"/>
    <w:rsid w:val="00384725"/>
    <w:rsid w:val="00386D63"/>
    <w:rsid w:val="003900FD"/>
    <w:rsid w:val="00394673"/>
    <w:rsid w:val="0039475C"/>
    <w:rsid w:val="00395AD6"/>
    <w:rsid w:val="0039607C"/>
    <w:rsid w:val="00396119"/>
    <w:rsid w:val="00396402"/>
    <w:rsid w:val="0039641A"/>
    <w:rsid w:val="00396478"/>
    <w:rsid w:val="003A0A18"/>
    <w:rsid w:val="003A1031"/>
    <w:rsid w:val="003A1F79"/>
    <w:rsid w:val="003A23D2"/>
    <w:rsid w:val="003A2AF5"/>
    <w:rsid w:val="003A3746"/>
    <w:rsid w:val="003A3D5C"/>
    <w:rsid w:val="003A3E44"/>
    <w:rsid w:val="003A4A59"/>
    <w:rsid w:val="003A6B22"/>
    <w:rsid w:val="003B2120"/>
    <w:rsid w:val="003B3178"/>
    <w:rsid w:val="003B3492"/>
    <w:rsid w:val="003B4ADF"/>
    <w:rsid w:val="003B54B7"/>
    <w:rsid w:val="003B54BF"/>
    <w:rsid w:val="003B5C2C"/>
    <w:rsid w:val="003B6EF2"/>
    <w:rsid w:val="003B70B3"/>
    <w:rsid w:val="003B7848"/>
    <w:rsid w:val="003B7D52"/>
    <w:rsid w:val="003C16F0"/>
    <w:rsid w:val="003C1EBF"/>
    <w:rsid w:val="003C397C"/>
    <w:rsid w:val="003C5228"/>
    <w:rsid w:val="003C57BC"/>
    <w:rsid w:val="003C5AA6"/>
    <w:rsid w:val="003C60B8"/>
    <w:rsid w:val="003C66C5"/>
    <w:rsid w:val="003C6EE8"/>
    <w:rsid w:val="003D073F"/>
    <w:rsid w:val="003D09A4"/>
    <w:rsid w:val="003D20F3"/>
    <w:rsid w:val="003D259E"/>
    <w:rsid w:val="003D2F60"/>
    <w:rsid w:val="003D34D1"/>
    <w:rsid w:val="003D5963"/>
    <w:rsid w:val="003D5967"/>
    <w:rsid w:val="003D5D68"/>
    <w:rsid w:val="003E01A8"/>
    <w:rsid w:val="003E1040"/>
    <w:rsid w:val="003E109B"/>
    <w:rsid w:val="003E265A"/>
    <w:rsid w:val="003E32B2"/>
    <w:rsid w:val="003E32E6"/>
    <w:rsid w:val="003E4AE6"/>
    <w:rsid w:val="003E4C73"/>
    <w:rsid w:val="003E5B7F"/>
    <w:rsid w:val="003E5BC4"/>
    <w:rsid w:val="003E5C5E"/>
    <w:rsid w:val="003E5F9A"/>
    <w:rsid w:val="003E7590"/>
    <w:rsid w:val="003F0791"/>
    <w:rsid w:val="003F1282"/>
    <w:rsid w:val="003F2F98"/>
    <w:rsid w:val="003F4195"/>
    <w:rsid w:val="003F4B25"/>
    <w:rsid w:val="003F5528"/>
    <w:rsid w:val="003F5864"/>
    <w:rsid w:val="003F59DD"/>
    <w:rsid w:val="003F6070"/>
    <w:rsid w:val="003F6805"/>
    <w:rsid w:val="003F6FE8"/>
    <w:rsid w:val="004006F7"/>
    <w:rsid w:val="0040089A"/>
    <w:rsid w:val="00400F8A"/>
    <w:rsid w:val="0040195B"/>
    <w:rsid w:val="00401E6F"/>
    <w:rsid w:val="00401EBA"/>
    <w:rsid w:val="00402CB2"/>
    <w:rsid w:val="00404A65"/>
    <w:rsid w:val="00405C38"/>
    <w:rsid w:val="00410BE4"/>
    <w:rsid w:val="00410F5A"/>
    <w:rsid w:val="00411090"/>
    <w:rsid w:val="00412D9D"/>
    <w:rsid w:val="00415360"/>
    <w:rsid w:val="00415B3D"/>
    <w:rsid w:val="0041615A"/>
    <w:rsid w:val="00416291"/>
    <w:rsid w:val="00420020"/>
    <w:rsid w:val="00420196"/>
    <w:rsid w:val="00420263"/>
    <w:rsid w:val="00421388"/>
    <w:rsid w:val="0042146D"/>
    <w:rsid w:val="00426B84"/>
    <w:rsid w:val="00427F42"/>
    <w:rsid w:val="0043100A"/>
    <w:rsid w:val="004310B1"/>
    <w:rsid w:val="00432065"/>
    <w:rsid w:val="0043226A"/>
    <w:rsid w:val="004351C6"/>
    <w:rsid w:val="004377E2"/>
    <w:rsid w:val="00437A89"/>
    <w:rsid w:val="00437B58"/>
    <w:rsid w:val="00437B5B"/>
    <w:rsid w:val="00440225"/>
    <w:rsid w:val="0044028E"/>
    <w:rsid w:val="00440378"/>
    <w:rsid w:val="00441263"/>
    <w:rsid w:val="00441D17"/>
    <w:rsid w:val="004429E8"/>
    <w:rsid w:val="004444F3"/>
    <w:rsid w:val="004445AF"/>
    <w:rsid w:val="00445292"/>
    <w:rsid w:val="004543BF"/>
    <w:rsid w:val="00456539"/>
    <w:rsid w:val="00457C04"/>
    <w:rsid w:val="0046198C"/>
    <w:rsid w:val="00462F49"/>
    <w:rsid w:val="004630E8"/>
    <w:rsid w:val="00464782"/>
    <w:rsid w:val="00464FE0"/>
    <w:rsid w:val="004650A4"/>
    <w:rsid w:val="00467381"/>
    <w:rsid w:val="00471B33"/>
    <w:rsid w:val="004726B3"/>
    <w:rsid w:val="00473610"/>
    <w:rsid w:val="00474736"/>
    <w:rsid w:val="00474B93"/>
    <w:rsid w:val="004758F7"/>
    <w:rsid w:val="0047646E"/>
    <w:rsid w:val="004774EB"/>
    <w:rsid w:val="00477C15"/>
    <w:rsid w:val="0048152F"/>
    <w:rsid w:val="00482F86"/>
    <w:rsid w:val="004845D7"/>
    <w:rsid w:val="0048748C"/>
    <w:rsid w:val="00487929"/>
    <w:rsid w:val="00490419"/>
    <w:rsid w:val="0049041C"/>
    <w:rsid w:val="004927CB"/>
    <w:rsid w:val="00493A76"/>
    <w:rsid w:val="00494E31"/>
    <w:rsid w:val="0049576E"/>
    <w:rsid w:val="0049650F"/>
    <w:rsid w:val="00497AA0"/>
    <w:rsid w:val="004A2B62"/>
    <w:rsid w:val="004A311C"/>
    <w:rsid w:val="004A5EBD"/>
    <w:rsid w:val="004A5ED7"/>
    <w:rsid w:val="004A78CC"/>
    <w:rsid w:val="004A7D83"/>
    <w:rsid w:val="004B07DF"/>
    <w:rsid w:val="004B16F4"/>
    <w:rsid w:val="004B1921"/>
    <w:rsid w:val="004B22E5"/>
    <w:rsid w:val="004B4BB8"/>
    <w:rsid w:val="004B4F56"/>
    <w:rsid w:val="004B5795"/>
    <w:rsid w:val="004B57F3"/>
    <w:rsid w:val="004B5ACA"/>
    <w:rsid w:val="004B62EC"/>
    <w:rsid w:val="004B6D79"/>
    <w:rsid w:val="004B755C"/>
    <w:rsid w:val="004C0AF6"/>
    <w:rsid w:val="004C22D2"/>
    <w:rsid w:val="004C3452"/>
    <w:rsid w:val="004C3A82"/>
    <w:rsid w:val="004C419B"/>
    <w:rsid w:val="004C551D"/>
    <w:rsid w:val="004C5A73"/>
    <w:rsid w:val="004C7899"/>
    <w:rsid w:val="004C7B82"/>
    <w:rsid w:val="004D2A52"/>
    <w:rsid w:val="004D3F36"/>
    <w:rsid w:val="004D7096"/>
    <w:rsid w:val="004E14D1"/>
    <w:rsid w:val="004E1D1E"/>
    <w:rsid w:val="004E41BC"/>
    <w:rsid w:val="004E4E85"/>
    <w:rsid w:val="004E4EE4"/>
    <w:rsid w:val="004E4F91"/>
    <w:rsid w:val="004E525A"/>
    <w:rsid w:val="004E64A8"/>
    <w:rsid w:val="004E667C"/>
    <w:rsid w:val="004E6ADE"/>
    <w:rsid w:val="004F160B"/>
    <w:rsid w:val="004F290E"/>
    <w:rsid w:val="004F3634"/>
    <w:rsid w:val="004F5546"/>
    <w:rsid w:val="004F5610"/>
    <w:rsid w:val="004F5E78"/>
    <w:rsid w:val="004F6022"/>
    <w:rsid w:val="004F665F"/>
    <w:rsid w:val="004F779E"/>
    <w:rsid w:val="00502181"/>
    <w:rsid w:val="005033B9"/>
    <w:rsid w:val="00504206"/>
    <w:rsid w:val="005057AD"/>
    <w:rsid w:val="00505A8C"/>
    <w:rsid w:val="005070A6"/>
    <w:rsid w:val="005071A1"/>
    <w:rsid w:val="00507655"/>
    <w:rsid w:val="00510C75"/>
    <w:rsid w:val="005111F1"/>
    <w:rsid w:val="00512320"/>
    <w:rsid w:val="0051297E"/>
    <w:rsid w:val="00512A6B"/>
    <w:rsid w:val="005137BB"/>
    <w:rsid w:val="00513C8E"/>
    <w:rsid w:val="0051473B"/>
    <w:rsid w:val="00514B24"/>
    <w:rsid w:val="0051533B"/>
    <w:rsid w:val="00515507"/>
    <w:rsid w:val="00515890"/>
    <w:rsid w:val="00515D50"/>
    <w:rsid w:val="00516097"/>
    <w:rsid w:val="00521641"/>
    <w:rsid w:val="00522E30"/>
    <w:rsid w:val="00523851"/>
    <w:rsid w:val="005250A4"/>
    <w:rsid w:val="00525D73"/>
    <w:rsid w:val="00526536"/>
    <w:rsid w:val="00530500"/>
    <w:rsid w:val="0053148B"/>
    <w:rsid w:val="005333F9"/>
    <w:rsid w:val="00533FD4"/>
    <w:rsid w:val="00534F78"/>
    <w:rsid w:val="00535786"/>
    <w:rsid w:val="00536635"/>
    <w:rsid w:val="00536B81"/>
    <w:rsid w:val="0053760E"/>
    <w:rsid w:val="00537A49"/>
    <w:rsid w:val="00540170"/>
    <w:rsid w:val="005414EC"/>
    <w:rsid w:val="00543582"/>
    <w:rsid w:val="005472B0"/>
    <w:rsid w:val="00551391"/>
    <w:rsid w:val="005518C9"/>
    <w:rsid w:val="00553530"/>
    <w:rsid w:val="00556742"/>
    <w:rsid w:val="005567E9"/>
    <w:rsid w:val="005572D6"/>
    <w:rsid w:val="00557D51"/>
    <w:rsid w:val="00560070"/>
    <w:rsid w:val="00560A97"/>
    <w:rsid w:val="00562057"/>
    <w:rsid w:val="00565139"/>
    <w:rsid w:val="00565B8F"/>
    <w:rsid w:val="00565EEB"/>
    <w:rsid w:val="00566071"/>
    <w:rsid w:val="005661FB"/>
    <w:rsid w:val="005664F9"/>
    <w:rsid w:val="005672F6"/>
    <w:rsid w:val="0057011F"/>
    <w:rsid w:val="00572CB1"/>
    <w:rsid w:val="00573257"/>
    <w:rsid w:val="00574672"/>
    <w:rsid w:val="00574BA3"/>
    <w:rsid w:val="00575142"/>
    <w:rsid w:val="0057524B"/>
    <w:rsid w:val="00575EC4"/>
    <w:rsid w:val="005828E6"/>
    <w:rsid w:val="00582963"/>
    <w:rsid w:val="00583C45"/>
    <w:rsid w:val="00586382"/>
    <w:rsid w:val="0059044E"/>
    <w:rsid w:val="00590D21"/>
    <w:rsid w:val="00592660"/>
    <w:rsid w:val="00593765"/>
    <w:rsid w:val="005943A6"/>
    <w:rsid w:val="005959FB"/>
    <w:rsid w:val="005962E0"/>
    <w:rsid w:val="005966D1"/>
    <w:rsid w:val="00596C71"/>
    <w:rsid w:val="00597222"/>
    <w:rsid w:val="00597AB4"/>
    <w:rsid w:val="00597B43"/>
    <w:rsid w:val="00597E7C"/>
    <w:rsid w:val="00597F4F"/>
    <w:rsid w:val="005A583C"/>
    <w:rsid w:val="005A6ABA"/>
    <w:rsid w:val="005B0B5B"/>
    <w:rsid w:val="005B1D54"/>
    <w:rsid w:val="005B39F6"/>
    <w:rsid w:val="005B3C6B"/>
    <w:rsid w:val="005B3E70"/>
    <w:rsid w:val="005B488E"/>
    <w:rsid w:val="005B576B"/>
    <w:rsid w:val="005B5919"/>
    <w:rsid w:val="005B5A25"/>
    <w:rsid w:val="005B6411"/>
    <w:rsid w:val="005B70C5"/>
    <w:rsid w:val="005C1458"/>
    <w:rsid w:val="005C15E0"/>
    <w:rsid w:val="005C20B2"/>
    <w:rsid w:val="005C278C"/>
    <w:rsid w:val="005C29EA"/>
    <w:rsid w:val="005C4237"/>
    <w:rsid w:val="005C44CC"/>
    <w:rsid w:val="005C6301"/>
    <w:rsid w:val="005C6B42"/>
    <w:rsid w:val="005C725E"/>
    <w:rsid w:val="005D01C0"/>
    <w:rsid w:val="005D0542"/>
    <w:rsid w:val="005D0D52"/>
    <w:rsid w:val="005D20E1"/>
    <w:rsid w:val="005D2652"/>
    <w:rsid w:val="005D3754"/>
    <w:rsid w:val="005D3A70"/>
    <w:rsid w:val="005D5966"/>
    <w:rsid w:val="005D7800"/>
    <w:rsid w:val="005E147E"/>
    <w:rsid w:val="005E2C74"/>
    <w:rsid w:val="005E2E3E"/>
    <w:rsid w:val="005E39CF"/>
    <w:rsid w:val="005E577B"/>
    <w:rsid w:val="005E63CA"/>
    <w:rsid w:val="005E6691"/>
    <w:rsid w:val="005E6D2F"/>
    <w:rsid w:val="005E7AEA"/>
    <w:rsid w:val="005F0D43"/>
    <w:rsid w:val="005F28FB"/>
    <w:rsid w:val="005F2F80"/>
    <w:rsid w:val="005F4E4D"/>
    <w:rsid w:val="005F52BE"/>
    <w:rsid w:val="005F587C"/>
    <w:rsid w:val="00601687"/>
    <w:rsid w:val="006016BE"/>
    <w:rsid w:val="00602986"/>
    <w:rsid w:val="00604344"/>
    <w:rsid w:val="00605260"/>
    <w:rsid w:val="00606472"/>
    <w:rsid w:val="0060688E"/>
    <w:rsid w:val="00606B6E"/>
    <w:rsid w:val="006070F8"/>
    <w:rsid w:val="00610B2B"/>
    <w:rsid w:val="006115A6"/>
    <w:rsid w:val="0061237A"/>
    <w:rsid w:val="00616118"/>
    <w:rsid w:val="006163AF"/>
    <w:rsid w:val="006176F0"/>
    <w:rsid w:val="00617711"/>
    <w:rsid w:val="00620A31"/>
    <w:rsid w:val="00620D5D"/>
    <w:rsid w:val="00623391"/>
    <w:rsid w:val="00624144"/>
    <w:rsid w:val="0062606B"/>
    <w:rsid w:val="0062681D"/>
    <w:rsid w:val="0062705D"/>
    <w:rsid w:val="00627DAD"/>
    <w:rsid w:val="00627E8D"/>
    <w:rsid w:val="00630F3C"/>
    <w:rsid w:val="00632369"/>
    <w:rsid w:val="00632490"/>
    <w:rsid w:val="006326EF"/>
    <w:rsid w:val="006330FE"/>
    <w:rsid w:val="00635F44"/>
    <w:rsid w:val="006372B7"/>
    <w:rsid w:val="006373E6"/>
    <w:rsid w:val="00640AFC"/>
    <w:rsid w:val="006424BF"/>
    <w:rsid w:val="0064411E"/>
    <w:rsid w:val="00645224"/>
    <w:rsid w:val="00645A69"/>
    <w:rsid w:val="00645D79"/>
    <w:rsid w:val="00650308"/>
    <w:rsid w:val="006527A8"/>
    <w:rsid w:val="0065305E"/>
    <w:rsid w:val="00653762"/>
    <w:rsid w:val="00653945"/>
    <w:rsid w:val="00654932"/>
    <w:rsid w:val="0066027B"/>
    <w:rsid w:val="00664B66"/>
    <w:rsid w:val="00666CDB"/>
    <w:rsid w:val="006677C8"/>
    <w:rsid w:val="0067105E"/>
    <w:rsid w:val="0067404C"/>
    <w:rsid w:val="00674259"/>
    <w:rsid w:val="0067489B"/>
    <w:rsid w:val="00675AAE"/>
    <w:rsid w:val="00677544"/>
    <w:rsid w:val="00680896"/>
    <w:rsid w:val="00680E74"/>
    <w:rsid w:val="006811F9"/>
    <w:rsid w:val="00682D66"/>
    <w:rsid w:val="006844C4"/>
    <w:rsid w:val="00684770"/>
    <w:rsid w:val="00684E4B"/>
    <w:rsid w:val="0068542A"/>
    <w:rsid w:val="0068605C"/>
    <w:rsid w:val="00686849"/>
    <w:rsid w:val="00690734"/>
    <w:rsid w:val="0069081E"/>
    <w:rsid w:val="006934BA"/>
    <w:rsid w:val="0069391A"/>
    <w:rsid w:val="00693D0B"/>
    <w:rsid w:val="00694840"/>
    <w:rsid w:val="00695AA1"/>
    <w:rsid w:val="006967E9"/>
    <w:rsid w:val="0069683A"/>
    <w:rsid w:val="00696F0B"/>
    <w:rsid w:val="006A0CF3"/>
    <w:rsid w:val="006A2505"/>
    <w:rsid w:val="006A3655"/>
    <w:rsid w:val="006A4262"/>
    <w:rsid w:val="006A63FB"/>
    <w:rsid w:val="006A7BEE"/>
    <w:rsid w:val="006B1F42"/>
    <w:rsid w:val="006B2319"/>
    <w:rsid w:val="006B274A"/>
    <w:rsid w:val="006B3575"/>
    <w:rsid w:val="006B510A"/>
    <w:rsid w:val="006B56B6"/>
    <w:rsid w:val="006B6746"/>
    <w:rsid w:val="006B73DD"/>
    <w:rsid w:val="006B79FA"/>
    <w:rsid w:val="006C062A"/>
    <w:rsid w:val="006C0AFB"/>
    <w:rsid w:val="006C30B2"/>
    <w:rsid w:val="006C5759"/>
    <w:rsid w:val="006C591E"/>
    <w:rsid w:val="006C63DB"/>
    <w:rsid w:val="006C6570"/>
    <w:rsid w:val="006C751E"/>
    <w:rsid w:val="006C7F1A"/>
    <w:rsid w:val="006D34DA"/>
    <w:rsid w:val="006D36A6"/>
    <w:rsid w:val="006D371B"/>
    <w:rsid w:val="006D4665"/>
    <w:rsid w:val="006D4FBE"/>
    <w:rsid w:val="006D6E68"/>
    <w:rsid w:val="006E1C7F"/>
    <w:rsid w:val="006E25F2"/>
    <w:rsid w:val="006E2716"/>
    <w:rsid w:val="006E38A0"/>
    <w:rsid w:val="006E4446"/>
    <w:rsid w:val="006E4543"/>
    <w:rsid w:val="006E489D"/>
    <w:rsid w:val="006E5123"/>
    <w:rsid w:val="006E5FA3"/>
    <w:rsid w:val="006E61FA"/>
    <w:rsid w:val="006E6416"/>
    <w:rsid w:val="006F1C2A"/>
    <w:rsid w:val="006F223D"/>
    <w:rsid w:val="006F510F"/>
    <w:rsid w:val="006F5A4E"/>
    <w:rsid w:val="006F71AF"/>
    <w:rsid w:val="006F73CA"/>
    <w:rsid w:val="00700944"/>
    <w:rsid w:val="00703368"/>
    <w:rsid w:val="007039F5"/>
    <w:rsid w:val="00703AFB"/>
    <w:rsid w:val="00706623"/>
    <w:rsid w:val="00707130"/>
    <w:rsid w:val="0071096F"/>
    <w:rsid w:val="00711F4C"/>
    <w:rsid w:val="007149D6"/>
    <w:rsid w:val="00714D69"/>
    <w:rsid w:val="00716EE5"/>
    <w:rsid w:val="0072069F"/>
    <w:rsid w:val="00720B8B"/>
    <w:rsid w:val="00721B2A"/>
    <w:rsid w:val="00722652"/>
    <w:rsid w:val="00722CEE"/>
    <w:rsid w:val="00722FFB"/>
    <w:rsid w:val="00723978"/>
    <w:rsid w:val="00724141"/>
    <w:rsid w:val="007259A9"/>
    <w:rsid w:val="00726B18"/>
    <w:rsid w:val="00727643"/>
    <w:rsid w:val="00727A0C"/>
    <w:rsid w:val="00732428"/>
    <w:rsid w:val="00732531"/>
    <w:rsid w:val="0073539B"/>
    <w:rsid w:val="00740957"/>
    <w:rsid w:val="00741909"/>
    <w:rsid w:val="00742139"/>
    <w:rsid w:val="00742DED"/>
    <w:rsid w:val="00742F54"/>
    <w:rsid w:val="00744ABE"/>
    <w:rsid w:val="007462AB"/>
    <w:rsid w:val="0074680F"/>
    <w:rsid w:val="00746FD7"/>
    <w:rsid w:val="0075023D"/>
    <w:rsid w:val="0075076A"/>
    <w:rsid w:val="00750EB5"/>
    <w:rsid w:val="00750F82"/>
    <w:rsid w:val="00752B62"/>
    <w:rsid w:val="00753E90"/>
    <w:rsid w:val="0075400C"/>
    <w:rsid w:val="007541F0"/>
    <w:rsid w:val="007547E9"/>
    <w:rsid w:val="00754DE0"/>
    <w:rsid w:val="007577D8"/>
    <w:rsid w:val="007615B8"/>
    <w:rsid w:val="00764033"/>
    <w:rsid w:val="007702ED"/>
    <w:rsid w:val="007704E2"/>
    <w:rsid w:val="0077221E"/>
    <w:rsid w:val="00773721"/>
    <w:rsid w:val="00774306"/>
    <w:rsid w:val="0077518E"/>
    <w:rsid w:val="0077596A"/>
    <w:rsid w:val="00775DE2"/>
    <w:rsid w:val="007760E2"/>
    <w:rsid w:val="0077723C"/>
    <w:rsid w:val="00777C32"/>
    <w:rsid w:val="007805B7"/>
    <w:rsid w:val="00782136"/>
    <w:rsid w:val="007824CA"/>
    <w:rsid w:val="007837A2"/>
    <w:rsid w:val="007848E9"/>
    <w:rsid w:val="007868B5"/>
    <w:rsid w:val="00790F73"/>
    <w:rsid w:val="00791B3E"/>
    <w:rsid w:val="00792316"/>
    <w:rsid w:val="00792B45"/>
    <w:rsid w:val="0079351D"/>
    <w:rsid w:val="00793C99"/>
    <w:rsid w:val="00793E84"/>
    <w:rsid w:val="00797FC2"/>
    <w:rsid w:val="007A0088"/>
    <w:rsid w:val="007A2810"/>
    <w:rsid w:val="007A41D3"/>
    <w:rsid w:val="007A53DC"/>
    <w:rsid w:val="007A541F"/>
    <w:rsid w:val="007A5550"/>
    <w:rsid w:val="007B0781"/>
    <w:rsid w:val="007B092D"/>
    <w:rsid w:val="007B0F47"/>
    <w:rsid w:val="007B1290"/>
    <w:rsid w:val="007B19FA"/>
    <w:rsid w:val="007B1E3C"/>
    <w:rsid w:val="007B2714"/>
    <w:rsid w:val="007B2AB5"/>
    <w:rsid w:val="007C1E63"/>
    <w:rsid w:val="007C2F11"/>
    <w:rsid w:val="007C3D17"/>
    <w:rsid w:val="007D069D"/>
    <w:rsid w:val="007D2515"/>
    <w:rsid w:val="007D3426"/>
    <w:rsid w:val="007D34CA"/>
    <w:rsid w:val="007D4F6D"/>
    <w:rsid w:val="007D517F"/>
    <w:rsid w:val="007D5986"/>
    <w:rsid w:val="007D633E"/>
    <w:rsid w:val="007D796D"/>
    <w:rsid w:val="007E321E"/>
    <w:rsid w:val="007E3EB3"/>
    <w:rsid w:val="007E5E06"/>
    <w:rsid w:val="007E5EA2"/>
    <w:rsid w:val="007F0123"/>
    <w:rsid w:val="007F12D7"/>
    <w:rsid w:val="007F2720"/>
    <w:rsid w:val="007F32F8"/>
    <w:rsid w:val="007F330C"/>
    <w:rsid w:val="007F3845"/>
    <w:rsid w:val="007F3D0C"/>
    <w:rsid w:val="007F4C02"/>
    <w:rsid w:val="007F554D"/>
    <w:rsid w:val="007F69A9"/>
    <w:rsid w:val="007F73BA"/>
    <w:rsid w:val="007F7DEB"/>
    <w:rsid w:val="007F7E2D"/>
    <w:rsid w:val="00800909"/>
    <w:rsid w:val="008010B6"/>
    <w:rsid w:val="0080203B"/>
    <w:rsid w:val="008053BD"/>
    <w:rsid w:val="00806755"/>
    <w:rsid w:val="00806F57"/>
    <w:rsid w:val="00807A08"/>
    <w:rsid w:val="00810128"/>
    <w:rsid w:val="00810826"/>
    <w:rsid w:val="00810CA2"/>
    <w:rsid w:val="008128AC"/>
    <w:rsid w:val="008136CC"/>
    <w:rsid w:val="00813CAA"/>
    <w:rsid w:val="00814311"/>
    <w:rsid w:val="0081488F"/>
    <w:rsid w:val="0081725A"/>
    <w:rsid w:val="00817BC8"/>
    <w:rsid w:val="00820600"/>
    <w:rsid w:val="008219E3"/>
    <w:rsid w:val="00821B21"/>
    <w:rsid w:val="00823AEE"/>
    <w:rsid w:val="008248A4"/>
    <w:rsid w:val="00825DF3"/>
    <w:rsid w:val="008267D1"/>
    <w:rsid w:val="008272A5"/>
    <w:rsid w:val="00830080"/>
    <w:rsid w:val="00832CAF"/>
    <w:rsid w:val="008342EC"/>
    <w:rsid w:val="00835C6A"/>
    <w:rsid w:val="00836A3A"/>
    <w:rsid w:val="008400CB"/>
    <w:rsid w:val="008417E3"/>
    <w:rsid w:val="00841FF7"/>
    <w:rsid w:val="008442AC"/>
    <w:rsid w:val="00846061"/>
    <w:rsid w:val="008464BB"/>
    <w:rsid w:val="008479C0"/>
    <w:rsid w:val="00850362"/>
    <w:rsid w:val="00850A78"/>
    <w:rsid w:val="00851E7E"/>
    <w:rsid w:val="0085284A"/>
    <w:rsid w:val="00852F9A"/>
    <w:rsid w:val="00853C0E"/>
    <w:rsid w:val="00853DAF"/>
    <w:rsid w:val="0085618C"/>
    <w:rsid w:val="00857F7E"/>
    <w:rsid w:val="0086059A"/>
    <w:rsid w:val="008620A5"/>
    <w:rsid w:val="00863CDA"/>
    <w:rsid w:val="00863F7B"/>
    <w:rsid w:val="008657B9"/>
    <w:rsid w:val="0086596A"/>
    <w:rsid w:val="008666AF"/>
    <w:rsid w:val="0086720E"/>
    <w:rsid w:val="008709D6"/>
    <w:rsid w:val="008713AB"/>
    <w:rsid w:val="00874303"/>
    <w:rsid w:val="00875EE8"/>
    <w:rsid w:val="00876FCC"/>
    <w:rsid w:val="00877E17"/>
    <w:rsid w:val="0088297F"/>
    <w:rsid w:val="00883500"/>
    <w:rsid w:val="00883EBA"/>
    <w:rsid w:val="0088689D"/>
    <w:rsid w:val="0089011D"/>
    <w:rsid w:val="00891D47"/>
    <w:rsid w:val="00892302"/>
    <w:rsid w:val="00892415"/>
    <w:rsid w:val="0089261E"/>
    <w:rsid w:val="008940D9"/>
    <w:rsid w:val="0089454B"/>
    <w:rsid w:val="008947DC"/>
    <w:rsid w:val="00896C46"/>
    <w:rsid w:val="00897328"/>
    <w:rsid w:val="00897A97"/>
    <w:rsid w:val="008A15D4"/>
    <w:rsid w:val="008A2290"/>
    <w:rsid w:val="008A2ADB"/>
    <w:rsid w:val="008A2AED"/>
    <w:rsid w:val="008A3F2A"/>
    <w:rsid w:val="008A5954"/>
    <w:rsid w:val="008A5D38"/>
    <w:rsid w:val="008A6055"/>
    <w:rsid w:val="008A6DE2"/>
    <w:rsid w:val="008A72B9"/>
    <w:rsid w:val="008A7D28"/>
    <w:rsid w:val="008A7D7B"/>
    <w:rsid w:val="008B13B9"/>
    <w:rsid w:val="008B1938"/>
    <w:rsid w:val="008B2085"/>
    <w:rsid w:val="008B2E21"/>
    <w:rsid w:val="008B4106"/>
    <w:rsid w:val="008B469E"/>
    <w:rsid w:val="008B5389"/>
    <w:rsid w:val="008B5403"/>
    <w:rsid w:val="008B5538"/>
    <w:rsid w:val="008B58B0"/>
    <w:rsid w:val="008B5C1A"/>
    <w:rsid w:val="008B67B0"/>
    <w:rsid w:val="008B7900"/>
    <w:rsid w:val="008C0A31"/>
    <w:rsid w:val="008C0BEA"/>
    <w:rsid w:val="008C0E6E"/>
    <w:rsid w:val="008C1807"/>
    <w:rsid w:val="008C212A"/>
    <w:rsid w:val="008C49A5"/>
    <w:rsid w:val="008C511F"/>
    <w:rsid w:val="008C56CF"/>
    <w:rsid w:val="008C7342"/>
    <w:rsid w:val="008D04ED"/>
    <w:rsid w:val="008D0C42"/>
    <w:rsid w:val="008D26E2"/>
    <w:rsid w:val="008D3459"/>
    <w:rsid w:val="008D3E09"/>
    <w:rsid w:val="008D419C"/>
    <w:rsid w:val="008D420C"/>
    <w:rsid w:val="008D4B2A"/>
    <w:rsid w:val="008D5F13"/>
    <w:rsid w:val="008E00C0"/>
    <w:rsid w:val="008E038A"/>
    <w:rsid w:val="008E1BC9"/>
    <w:rsid w:val="008E3185"/>
    <w:rsid w:val="008E4650"/>
    <w:rsid w:val="008E7B93"/>
    <w:rsid w:val="008F008F"/>
    <w:rsid w:val="008F0A3A"/>
    <w:rsid w:val="008F0D22"/>
    <w:rsid w:val="008F41D2"/>
    <w:rsid w:val="008F4874"/>
    <w:rsid w:val="008F48FB"/>
    <w:rsid w:val="008F632F"/>
    <w:rsid w:val="0090018F"/>
    <w:rsid w:val="00900D3D"/>
    <w:rsid w:val="00900E98"/>
    <w:rsid w:val="00902720"/>
    <w:rsid w:val="009031E2"/>
    <w:rsid w:val="00904182"/>
    <w:rsid w:val="00904927"/>
    <w:rsid w:val="00904F5E"/>
    <w:rsid w:val="00906045"/>
    <w:rsid w:val="009061B9"/>
    <w:rsid w:val="0090630F"/>
    <w:rsid w:val="009112DB"/>
    <w:rsid w:val="009117CD"/>
    <w:rsid w:val="009148A9"/>
    <w:rsid w:val="00915520"/>
    <w:rsid w:val="00915857"/>
    <w:rsid w:val="00915A62"/>
    <w:rsid w:val="00916AC5"/>
    <w:rsid w:val="00917F04"/>
    <w:rsid w:val="00920945"/>
    <w:rsid w:val="00921684"/>
    <w:rsid w:val="00922047"/>
    <w:rsid w:val="0092222B"/>
    <w:rsid w:val="00923685"/>
    <w:rsid w:val="00924534"/>
    <w:rsid w:val="00924B7F"/>
    <w:rsid w:val="00925E6D"/>
    <w:rsid w:val="00926003"/>
    <w:rsid w:val="00926068"/>
    <w:rsid w:val="00926327"/>
    <w:rsid w:val="009263E5"/>
    <w:rsid w:val="0092741C"/>
    <w:rsid w:val="00931BAA"/>
    <w:rsid w:val="00933912"/>
    <w:rsid w:val="009345C6"/>
    <w:rsid w:val="00935BCA"/>
    <w:rsid w:val="00935BE2"/>
    <w:rsid w:val="00935CBD"/>
    <w:rsid w:val="00936212"/>
    <w:rsid w:val="00936C26"/>
    <w:rsid w:val="00936DD2"/>
    <w:rsid w:val="00936F9B"/>
    <w:rsid w:val="009377C6"/>
    <w:rsid w:val="00937B51"/>
    <w:rsid w:val="0094004E"/>
    <w:rsid w:val="009411E5"/>
    <w:rsid w:val="009416C1"/>
    <w:rsid w:val="00941956"/>
    <w:rsid w:val="009427C9"/>
    <w:rsid w:val="0094403B"/>
    <w:rsid w:val="009440DF"/>
    <w:rsid w:val="00944849"/>
    <w:rsid w:val="00945668"/>
    <w:rsid w:val="00945FB8"/>
    <w:rsid w:val="009477BF"/>
    <w:rsid w:val="00950F7B"/>
    <w:rsid w:val="00951368"/>
    <w:rsid w:val="00951673"/>
    <w:rsid w:val="00951B0A"/>
    <w:rsid w:val="00952022"/>
    <w:rsid w:val="0095207A"/>
    <w:rsid w:val="0095234E"/>
    <w:rsid w:val="009531C9"/>
    <w:rsid w:val="00953D01"/>
    <w:rsid w:val="00956560"/>
    <w:rsid w:val="00956A84"/>
    <w:rsid w:val="00957973"/>
    <w:rsid w:val="0096257C"/>
    <w:rsid w:val="00962A50"/>
    <w:rsid w:val="009638E9"/>
    <w:rsid w:val="00963EF0"/>
    <w:rsid w:val="00964C2C"/>
    <w:rsid w:val="00966794"/>
    <w:rsid w:val="00967449"/>
    <w:rsid w:val="009674DC"/>
    <w:rsid w:val="009700E7"/>
    <w:rsid w:val="00970204"/>
    <w:rsid w:val="00973384"/>
    <w:rsid w:val="00973878"/>
    <w:rsid w:val="0097387F"/>
    <w:rsid w:val="00973AC7"/>
    <w:rsid w:val="00976882"/>
    <w:rsid w:val="0097793F"/>
    <w:rsid w:val="009825A8"/>
    <w:rsid w:val="0098381E"/>
    <w:rsid w:val="00984E04"/>
    <w:rsid w:val="009858A0"/>
    <w:rsid w:val="009859B8"/>
    <w:rsid w:val="00986B84"/>
    <w:rsid w:val="00986C30"/>
    <w:rsid w:val="00986EE3"/>
    <w:rsid w:val="00990458"/>
    <w:rsid w:val="00990B00"/>
    <w:rsid w:val="00990BDF"/>
    <w:rsid w:val="009916B0"/>
    <w:rsid w:val="00992B8E"/>
    <w:rsid w:val="00993652"/>
    <w:rsid w:val="00994005"/>
    <w:rsid w:val="009966D9"/>
    <w:rsid w:val="009A0C43"/>
    <w:rsid w:val="009A0EC4"/>
    <w:rsid w:val="009A1D9E"/>
    <w:rsid w:val="009A253B"/>
    <w:rsid w:val="009A3872"/>
    <w:rsid w:val="009A45F8"/>
    <w:rsid w:val="009A518E"/>
    <w:rsid w:val="009A7A9A"/>
    <w:rsid w:val="009B0766"/>
    <w:rsid w:val="009B0AEC"/>
    <w:rsid w:val="009B1F96"/>
    <w:rsid w:val="009B4E20"/>
    <w:rsid w:val="009C1F50"/>
    <w:rsid w:val="009C28BB"/>
    <w:rsid w:val="009C3273"/>
    <w:rsid w:val="009C4A3E"/>
    <w:rsid w:val="009C4A69"/>
    <w:rsid w:val="009C4B2A"/>
    <w:rsid w:val="009C5566"/>
    <w:rsid w:val="009C5D07"/>
    <w:rsid w:val="009C6690"/>
    <w:rsid w:val="009C742B"/>
    <w:rsid w:val="009C7C6C"/>
    <w:rsid w:val="009C7E13"/>
    <w:rsid w:val="009D22A1"/>
    <w:rsid w:val="009D2B3B"/>
    <w:rsid w:val="009D2C9A"/>
    <w:rsid w:val="009D4D26"/>
    <w:rsid w:val="009D4FAC"/>
    <w:rsid w:val="009E0151"/>
    <w:rsid w:val="009E04CA"/>
    <w:rsid w:val="009E2F43"/>
    <w:rsid w:val="009E69A7"/>
    <w:rsid w:val="009E7539"/>
    <w:rsid w:val="009F0680"/>
    <w:rsid w:val="009F16D5"/>
    <w:rsid w:val="009F1B38"/>
    <w:rsid w:val="009F21BC"/>
    <w:rsid w:val="009F2960"/>
    <w:rsid w:val="009F320F"/>
    <w:rsid w:val="009F3591"/>
    <w:rsid w:val="009F36EB"/>
    <w:rsid w:val="009F392D"/>
    <w:rsid w:val="009F49C5"/>
    <w:rsid w:val="009F53D5"/>
    <w:rsid w:val="00A001AE"/>
    <w:rsid w:val="00A004CF"/>
    <w:rsid w:val="00A01893"/>
    <w:rsid w:val="00A03F43"/>
    <w:rsid w:val="00A041CE"/>
    <w:rsid w:val="00A07BAC"/>
    <w:rsid w:val="00A101B5"/>
    <w:rsid w:val="00A106DD"/>
    <w:rsid w:val="00A135A6"/>
    <w:rsid w:val="00A13810"/>
    <w:rsid w:val="00A13C13"/>
    <w:rsid w:val="00A14B2B"/>
    <w:rsid w:val="00A16B4E"/>
    <w:rsid w:val="00A207E9"/>
    <w:rsid w:val="00A215D4"/>
    <w:rsid w:val="00A22199"/>
    <w:rsid w:val="00A24137"/>
    <w:rsid w:val="00A25B05"/>
    <w:rsid w:val="00A26B5C"/>
    <w:rsid w:val="00A27122"/>
    <w:rsid w:val="00A3037B"/>
    <w:rsid w:val="00A3072F"/>
    <w:rsid w:val="00A3174D"/>
    <w:rsid w:val="00A36C5F"/>
    <w:rsid w:val="00A37395"/>
    <w:rsid w:val="00A377F9"/>
    <w:rsid w:val="00A43F34"/>
    <w:rsid w:val="00A47EAC"/>
    <w:rsid w:val="00A528F8"/>
    <w:rsid w:val="00A5291B"/>
    <w:rsid w:val="00A52D79"/>
    <w:rsid w:val="00A52F32"/>
    <w:rsid w:val="00A52FC0"/>
    <w:rsid w:val="00A55972"/>
    <w:rsid w:val="00A55D94"/>
    <w:rsid w:val="00A5607D"/>
    <w:rsid w:val="00A5772C"/>
    <w:rsid w:val="00A577AE"/>
    <w:rsid w:val="00A57B63"/>
    <w:rsid w:val="00A60734"/>
    <w:rsid w:val="00A607D3"/>
    <w:rsid w:val="00A6098D"/>
    <w:rsid w:val="00A611C2"/>
    <w:rsid w:val="00A61E80"/>
    <w:rsid w:val="00A62094"/>
    <w:rsid w:val="00A6220A"/>
    <w:rsid w:val="00A64F7C"/>
    <w:rsid w:val="00A66AF2"/>
    <w:rsid w:val="00A678DF"/>
    <w:rsid w:val="00A7025A"/>
    <w:rsid w:val="00A70AA0"/>
    <w:rsid w:val="00A70CEF"/>
    <w:rsid w:val="00A718A9"/>
    <w:rsid w:val="00A736E8"/>
    <w:rsid w:val="00A7440B"/>
    <w:rsid w:val="00A74EAC"/>
    <w:rsid w:val="00A75711"/>
    <w:rsid w:val="00A75884"/>
    <w:rsid w:val="00A760C1"/>
    <w:rsid w:val="00A807A4"/>
    <w:rsid w:val="00A82A12"/>
    <w:rsid w:val="00A862B4"/>
    <w:rsid w:val="00A865C5"/>
    <w:rsid w:val="00A871B2"/>
    <w:rsid w:val="00A91097"/>
    <w:rsid w:val="00A917EA"/>
    <w:rsid w:val="00A91E6C"/>
    <w:rsid w:val="00A9237D"/>
    <w:rsid w:val="00A947FC"/>
    <w:rsid w:val="00A95DF0"/>
    <w:rsid w:val="00A96132"/>
    <w:rsid w:val="00A962A2"/>
    <w:rsid w:val="00A974DA"/>
    <w:rsid w:val="00A97F5A"/>
    <w:rsid w:val="00AA044F"/>
    <w:rsid w:val="00AA0993"/>
    <w:rsid w:val="00AA0E0F"/>
    <w:rsid w:val="00AA1BFD"/>
    <w:rsid w:val="00AA276C"/>
    <w:rsid w:val="00AA3052"/>
    <w:rsid w:val="00AA3720"/>
    <w:rsid w:val="00AA48E8"/>
    <w:rsid w:val="00AA60F6"/>
    <w:rsid w:val="00AA6662"/>
    <w:rsid w:val="00AA6681"/>
    <w:rsid w:val="00AA7918"/>
    <w:rsid w:val="00AA7CF6"/>
    <w:rsid w:val="00AB1C14"/>
    <w:rsid w:val="00AB2424"/>
    <w:rsid w:val="00AB32F2"/>
    <w:rsid w:val="00AB3F1E"/>
    <w:rsid w:val="00AB422C"/>
    <w:rsid w:val="00AB4856"/>
    <w:rsid w:val="00AB4BE2"/>
    <w:rsid w:val="00AB4FE6"/>
    <w:rsid w:val="00AB6410"/>
    <w:rsid w:val="00AC074F"/>
    <w:rsid w:val="00AC1743"/>
    <w:rsid w:val="00AC2163"/>
    <w:rsid w:val="00AC40C7"/>
    <w:rsid w:val="00AC4CFC"/>
    <w:rsid w:val="00AD01F4"/>
    <w:rsid w:val="00AD0819"/>
    <w:rsid w:val="00AD2FC8"/>
    <w:rsid w:val="00AD433A"/>
    <w:rsid w:val="00AD4EDA"/>
    <w:rsid w:val="00AD535B"/>
    <w:rsid w:val="00AD5547"/>
    <w:rsid w:val="00AD61A7"/>
    <w:rsid w:val="00AD74B0"/>
    <w:rsid w:val="00AD7692"/>
    <w:rsid w:val="00AE0D50"/>
    <w:rsid w:val="00AE1A6D"/>
    <w:rsid w:val="00AE24CB"/>
    <w:rsid w:val="00AE553F"/>
    <w:rsid w:val="00AE6994"/>
    <w:rsid w:val="00AE6F55"/>
    <w:rsid w:val="00AF17DA"/>
    <w:rsid w:val="00AF1923"/>
    <w:rsid w:val="00AF3660"/>
    <w:rsid w:val="00AF47E5"/>
    <w:rsid w:val="00B00EE5"/>
    <w:rsid w:val="00B01112"/>
    <w:rsid w:val="00B0119A"/>
    <w:rsid w:val="00B01BD4"/>
    <w:rsid w:val="00B0291B"/>
    <w:rsid w:val="00B02BA7"/>
    <w:rsid w:val="00B032FF"/>
    <w:rsid w:val="00B0344E"/>
    <w:rsid w:val="00B0576A"/>
    <w:rsid w:val="00B06627"/>
    <w:rsid w:val="00B0730B"/>
    <w:rsid w:val="00B106CB"/>
    <w:rsid w:val="00B11581"/>
    <w:rsid w:val="00B11594"/>
    <w:rsid w:val="00B128CE"/>
    <w:rsid w:val="00B13FC7"/>
    <w:rsid w:val="00B1450E"/>
    <w:rsid w:val="00B15CA3"/>
    <w:rsid w:val="00B16C5D"/>
    <w:rsid w:val="00B1713C"/>
    <w:rsid w:val="00B2033B"/>
    <w:rsid w:val="00B208D7"/>
    <w:rsid w:val="00B20A5C"/>
    <w:rsid w:val="00B2283B"/>
    <w:rsid w:val="00B23964"/>
    <w:rsid w:val="00B253CF"/>
    <w:rsid w:val="00B254CB"/>
    <w:rsid w:val="00B25553"/>
    <w:rsid w:val="00B258E9"/>
    <w:rsid w:val="00B2667D"/>
    <w:rsid w:val="00B301CB"/>
    <w:rsid w:val="00B30867"/>
    <w:rsid w:val="00B318A1"/>
    <w:rsid w:val="00B31D55"/>
    <w:rsid w:val="00B32260"/>
    <w:rsid w:val="00B33DF8"/>
    <w:rsid w:val="00B34074"/>
    <w:rsid w:val="00B346BE"/>
    <w:rsid w:val="00B34F58"/>
    <w:rsid w:val="00B3594A"/>
    <w:rsid w:val="00B36B79"/>
    <w:rsid w:val="00B36FED"/>
    <w:rsid w:val="00B37E30"/>
    <w:rsid w:val="00B40D1A"/>
    <w:rsid w:val="00B441DA"/>
    <w:rsid w:val="00B4499D"/>
    <w:rsid w:val="00B460FD"/>
    <w:rsid w:val="00B5246B"/>
    <w:rsid w:val="00B527C0"/>
    <w:rsid w:val="00B52A52"/>
    <w:rsid w:val="00B52FC5"/>
    <w:rsid w:val="00B5318F"/>
    <w:rsid w:val="00B53EC2"/>
    <w:rsid w:val="00B54364"/>
    <w:rsid w:val="00B555A5"/>
    <w:rsid w:val="00B55964"/>
    <w:rsid w:val="00B563FD"/>
    <w:rsid w:val="00B60603"/>
    <w:rsid w:val="00B6152F"/>
    <w:rsid w:val="00B61B13"/>
    <w:rsid w:val="00B626D3"/>
    <w:rsid w:val="00B6353E"/>
    <w:rsid w:val="00B636B9"/>
    <w:rsid w:val="00B63E30"/>
    <w:rsid w:val="00B64808"/>
    <w:rsid w:val="00B65A2D"/>
    <w:rsid w:val="00B66361"/>
    <w:rsid w:val="00B67813"/>
    <w:rsid w:val="00B7040F"/>
    <w:rsid w:val="00B7055A"/>
    <w:rsid w:val="00B70569"/>
    <w:rsid w:val="00B7148E"/>
    <w:rsid w:val="00B71C1A"/>
    <w:rsid w:val="00B71C67"/>
    <w:rsid w:val="00B72ADA"/>
    <w:rsid w:val="00B72CDE"/>
    <w:rsid w:val="00B73960"/>
    <w:rsid w:val="00B7591D"/>
    <w:rsid w:val="00B75B08"/>
    <w:rsid w:val="00B76C2A"/>
    <w:rsid w:val="00B77186"/>
    <w:rsid w:val="00B77A71"/>
    <w:rsid w:val="00B82878"/>
    <w:rsid w:val="00B82BAE"/>
    <w:rsid w:val="00B82EA7"/>
    <w:rsid w:val="00B84977"/>
    <w:rsid w:val="00B85F77"/>
    <w:rsid w:val="00B86520"/>
    <w:rsid w:val="00B8652C"/>
    <w:rsid w:val="00B86818"/>
    <w:rsid w:val="00B86A64"/>
    <w:rsid w:val="00B87BF0"/>
    <w:rsid w:val="00B902A7"/>
    <w:rsid w:val="00B936BA"/>
    <w:rsid w:val="00B9528F"/>
    <w:rsid w:val="00B95625"/>
    <w:rsid w:val="00B95825"/>
    <w:rsid w:val="00B9646A"/>
    <w:rsid w:val="00BA0229"/>
    <w:rsid w:val="00BA0259"/>
    <w:rsid w:val="00BA0DA1"/>
    <w:rsid w:val="00BA1AC6"/>
    <w:rsid w:val="00BA32E0"/>
    <w:rsid w:val="00BA4761"/>
    <w:rsid w:val="00BA53CE"/>
    <w:rsid w:val="00BA5819"/>
    <w:rsid w:val="00BA5E0C"/>
    <w:rsid w:val="00BA7754"/>
    <w:rsid w:val="00BB0AA8"/>
    <w:rsid w:val="00BB1992"/>
    <w:rsid w:val="00BB1D4D"/>
    <w:rsid w:val="00BB26B9"/>
    <w:rsid w:val="00BB296E"/>
    <w:rsid w:val="00BB33CD"/>
    <w:rsid w:val="00BB34C4"/>
    <w:rsid w:val="00BB35C1"/>
    <w:rsid w:val="00BB4C4F"/>
    <w:rsid w:val="00BB7BB5"/>
    <w:rsid w:val="00BC0319"/>
    <w:rsid w:val="00BC2427"/>
    <w:rsid w:val="00BC2EBF"/>
    <w:rsid w:val="00BC5F0F"/>
    <w:rsid w:val="00BC6DDB"/>
    <w:rsid w:val="00BC7620"/>
    <w:rsid w:val="00BC7EB1"/>
    <w:rsid w:val="00BD114E"/>
    <w:rsid w:val="00BD1642"/>
    <w:rsid w:val="00BD3304"/>
    <w:rsid w:val="00BD3553"/>
    <w:rsid w:val="00BD6ACB"/>
    <w:rsid w:val="00BD7AA8"/>
    <w:rsid w:val="00BE084D"/>
    <w:rsid w:val="00BE1696"/>
    <w:rsid w:val="00BE1825"/>
    <w:rsid w:val="00BE554A"/>
    <w:rsid w:val="00BE60BB"/>
    <w:rsid w:val="00BF133B"/>
    <w:rsid w:val="00BF20D0"/>
    <w:rsid w:val="00BF3BDB"/>
    <w:rsid w:val="00BF47E0"/>
    <w:rsid w:val="00BF5A37"/>
    <w:rsid w:val="00BF5CC8"/>
    <w:rsid w:val="00BF6781"/>
    <w:rsid w:val="00C00053"/>
    <w:rsid w:val="00C01A4F"/>
    <w:rsid w:val="00C0266D"/>
    <w:rsid w:val="00C026CB"/>
    <w:rsid w:val="00C03419"/>
    <w:rsid w:val="00C03528"/>
    <w:rsid w:val="00C05641"/>
    <w:rsid w:val="00C06D34"/>
    <w:rsid w:val="00C07E7E"/>
    <w:rsid w:val="00C104EA"/>
    <w:rsid w:val="00C105ED"/>
    <w:rsid w:val="00C107D9"/>
    <w:rsid w:val="00C11B72"/>
    <w:rsid w:val="00C11D9F"/>
    <w:rsid w:val="00C13752"/>
    <w:rsid w:val="00C14005"/>
    <w:rsid w:val="00C1511B"/>
    <w:rsid w:val="00C15DAB"/>
    <w:rsid w:val="00C16AA2"/>
    <w:rsid w:val="00C17677"/>
    <w:rsid w:val="00C20C53"/>
    <w:rsid w:val="00C21367"/>
    <w:rsid w:val="00C225B2"/>
    <w:rsid w:val="00C23CE5"/>
    <w:rsid w:val="00C24D34"/>
    <w:rsid w:val="00C250F4"/>
    <w:rsid w:val="00C25338"/>
    <w:rsid w:val="00C2598C"/>
    <w:rsid w:val="00C25C61"/>
    <w:rsid w:val="00C273CD"/>
    <w:rsid w:val="00C27A39"/>
    <w:rsid w:val="00C317DB"/>
    <w:rsid w:val="00C31EF4"/>
    <w:rsid w:val="00C341C4"/>
    <w:rsid w:val="00C369AE"/>
    <w:rsid w:val="00C37411"/>
    <w:rsid w:val="00C40D5A"/>
    <w:rsid w:val="00C42A82"/>
    <w:rsid w:val="00C445CA"/>
    <w:rsid w:val="00C45228"/>
    <w:rsid w:val="00C45853"/>
    <w:rsid w:val="00C45AC5"/>
    <w:rsid w:val="00C46703"/>
    <w:rsid w:val="00C4736C"/>
    <w:rsid w:val="00C508EC"/>
    <w:rsid w:val="00C51CD8"/>
    <w:rsid w:val="00C53CA9"/>
    <w:rsid w:val="00C55FFE"/>
    <w:rsid w:val="00C60697"/>
    <w:rsid w:val="00C61A12"/>
    <w:rsid w:val="00C63F5A"/>
    <w:rsid w:val="00C64EC9"/>
    <w:rsid w:val="00C65E0F"/>
    <w:rsid w:val="00C66547"/>
    <w:rsid w:val="00C70C93"/>
    <w:rsid w:val="00C710EB"/>
    <w:rsid w:val="00C71252"/>
    <w:rsid w:val="00C71B2C"/>
    <w:rsid w:val="00C71CBA"/>
    <w:rsid w:val="00C7329C"/>
    <w:rsid w:val="00C73700"/>
    <w:rsid w:val="00C73D05"/>
    <w:rsid w:val="00C7477D"/>
    <w:rsid w:val="00C764A2"/>
    <w:rsid w:val="00C76D4C"/>
    <w:rsid w:val="00C80A80"/>
    <w:rsid w:val="00C84209"/>
    <w:rsid w:val="00C8497F"/>
    <w:rsid w:val="00C85C10"/>
    <w:rsid w:val="00C86A15"/>
    <w:rsid w:val="00C86B8E"/>
    <w:rsid w:val="00C86C42"/>
    <w:rsid w:val="00C94617"/>
    <w:rsid w:val="00C94781"/>
    <w:rsid w:val="00C96708"/>
    <w:rsid w:val="00C97148"/>
    <w:rsid w:val="00C973F3"/>
    <w:rsid w:val="00CA015F"/>
    <w:rsid w:val="00CA026A"/>
    <w:rsid w:val="00CA04D8"/>
    <w:rsid w:val="00CA1490"/>
    <w:rsid w:val="00CA37FB"/>
    <w:rsid w:val="00CA473A"/>
    <w:rsid w:val="00CA4FF4"/>
    <w:rsid w:val="00CA7DCB"/>
    <w:rsid w:val="00CA7E57"/>
    <w:rsid w:val="00CB16BF"/>
    <w:rsid w:val="00CB1BA5"/>
    <w:rsid w:val="00CB271C"/>
    <w:rsid w:val="00CB3254"/>
    <w:rsid w:val="00CB3DE6"/>
    <w:rsid w:val="00CB4579"/>
    <w:rsid w:val="00CB4CF4"/>
    <w:rsid w:val="00CB641A"/>
    <w:rsid w:val="00CB6B2C"/>
    <w:rsid w:val="00CB6CD6"/>
    <w:rsid w:val="00CB791F"/>
    <w:rsid w:val="00CB7E73"/>
    <w:rsid w:val="00CB7EBD"/>
    <w:rsid w:val="00CC0ACA"/>
    <w:rsid w:val="00CC2794"/>
    <w:rsid w:val="00CC3298"/>
    <w:rsid w:val="00CC35A1"/>
    <w:rsid w:val="00CC40A9"/>
    <w:rsid w:val="00CC5F0F"/>
    <w:rsid w:val="00CC5F98"/>
    <w:rsid w:val="00CC5FC9"/>
    <w:rsid w:val="00CC7A60"/>
    <w:rsid w:val="00CC7C0F"/>
    <w:rsid w:val="00CD0278"/>
    <w:rsid w:val="00CD0A68"/>
    <w:rsid w:val="00CD29B5"/>
    <w:rsid w:val="00CD304F"/>
    <w:rsid w:val="00CD3BDF"/>
    <w:rsid w:val="00CD4616"/>
    <w:rsid w:val="00CD46E7"/>
    <w:rsid w:val="00CD6DA0"/>
    <w:rsid w:val="00CD74B4"/>
    <w:rsid w:val="00CE02C5"/>
    <w:rsid w:val="00CE1761"/>
    <w:rsid w:val="00CE4AA6"/>
    <w:rsid w:val="00CE7FA5"/>
    <w:rsid w:val="00CF01C9"/>
    <w:rsid w:val="00CF2B93"/>
    <w:rsid w:val="00CF2E62"/>
    <w:rsid w:val="00CF2FD2"/>
    <w:rsid w:val="00CF3069"/>
    <w:rsid w:val="00CF427D"/>
    <w:rsid w:val="00CF4293"/>
    <w:rsid w:val="00CF4858"/>
    <w:rsid w:val="00CF6841"/>
    <w:rsid w:val="00CF72C3"/>
    <w:rsid w:val="00D0193B"/>
    <w:rsid w:val="00D031E5"/>
    <w:rsid w:val="00D0348B"/>
    <w:rsid w:val="00D03CD4"/>
    <w:rsid w:val="00D03E9A"/>
    <w:rsid w:val="00D05AB9"/>
    <w:rsid w:val="00D0647D"/>
    <w:rsid w:val="00D0701C"/>
    <w:rsid w:val="00D07695"/>
    <w:rsid w:val="00D1026F"/>
    <w:rsid w:val="00D10BF7"/>
    <w:rsid w:val="00D13368"/>
    <w:rsid w:val="00D13466"/>
    <w:rsid w:val="00D13749"/>
    <w:rsid w:val="00D1559E"/>
    <w:rsid w:val="00D15B91"/>
    <w:rsid w:val="00D16270"/>
    <w:rsid w:val="00D16B25"/>
    <w:rsid w:val="00D2186F"/>
    <w:rsid w:val="00D21A6F"/>
    <w:rsid w:val="00D21E25"/>
    <w:rsid w:val="00D23220"/>
    <w:rsid w:val="00D24048"/>
    <w:rsid w:val="00D2454E"/>
    <w:rsid w:val="00D25436"/>
    <w:rsid w:val="00D26A1A"/>
    <w:rsid w:val="00D278DC"/>
    <w:rsid w:val="00D305AC"/>
    <w:rsid w:val="00D30FEC"/>
    <w:rsid w:val="00D310A4"/>
    <w:rsid w:val="00D3429D"/>
    <w:rsid w:val="00D34D01"/>
    <w:rsid w:val="00D3528E"/>
    <w:rsid w:val="00D3750C"/>
    <w:rsid w:val="00D412F1"/>
    <w:rsid w:val="00D419D6"/>
    <w:rsid w:val="00D41F0F"/>
    <w:rsid w:val="00D432D9"/>
    <w:rsid w:val="00D43B6F"/>
    <w:rsid w:val="00D43C3F"/>
    <w:rsid w:val="00D45618"/>
    <w:rsid w:val="00D45858"/>
    <w:rsid w:val="00D500FD"/>
    <w:rsid w:val="00D5013B"/>
    <w:rsid w:val="00D50B81"/>
    <w:rsid w:val="00D53D68"/>
    <w:rsid w:val="00D549B3"/>
    <w:rsid w:val="00D55D9B"/>
    <w:rsid w:val="00D574DD"/>
    <w:rsid w:val="00D57F10"/>
    <w:rsid w:val="00D614CB"/>
    <w:rsid w:val="00D614E6"/>
    <w:rsid w:val="00D61BA0"/>
    <w:rsid w:val="00D62A46"/>
    <w:rsid w:val="00D6302F"/>
    <w:rsid w:val="00D639DD"/>
    <w:rsid w:val="00D64058"/>
    <w:rsid w:val="00D6420C"/>
    <w:rsid w:val="00D644A9"/>
    <w:rsid w:val="00D64BB5"/>
    <w:rsid w:val="00D656C7"/>
    <w:rsid w:val="00D65DBE"/>
    <w:rsid w:val="00D65FD1"/>
    <w:rsid w:val="00D661A5"/>
    <w:rsid w:val="00D66904"/>
    <w:rsid w:val="00D67205"/>
    <w:rsid w:val="00D67301"/>
    <w:rsid w:val="00D677AA"/>
    <w:rsid w:val="00D67B55"/>
    <w:rsid w:val="00D70C9F"/>
    <w:rsid w:val="00D72759"/>
    <w:rsid w:val="00D74E4D"/>
    <w:rsid w:val="00D76A0F"/>
    <w:rsid w:val="00D805D0"/>
    <w:rsid w:val="00D807FB"/>
    <w:rsid w:val="00D81869"/>
    <w:rsid w:val="00D81990"/>
    <w:rsid w:val="00D82674"/>
    <w:rsid w:val="00D82D64"/>
    <w:rsid w:val="00D84B33"/>
    <w:rsid w:val="00D84CD2"/>
    <w:rsid w:val="00D8536D"/>
    <w:rsid w:val="00D85BFE"/>
    <w:rsid w:val="00D86CB5"/>
    <w:rsid w:val="00D86DBC"/>
    <w:rsid w:val="00D87A56"/>
    <w:rsid w:val="00D90085"/>
    <w:rsid w:val="00D911EC"/>
    <w:rsid w:val="00D928AF"/>
    <w:rsid w:val="00D92CB2"/>
    <w:rsid w:val="00D93940"/>
    <w:rsid w:val="00D93C35"/>
    <w:rsid w:val="00D9436A"/>
    <w:rsid w:val="00D944EF"/>
    <w:rsid w:val="00D956D4"/>
    <w:rsid w:val="00D95B36"/>
    <w:rsid w:val="00D96CB6"/>
    <w:rsid w:val="00D972D8"/>
    <w:rsid w:val="00D97D52"/>
    <w:rsid w:val="00DA1726"/>
    <w:rsid w:val="00DA1E77"/>
    <w:rsid w:val="00DA2524"/>
    <w:rsid w:val="00DA2901"/>
    <w:rsid w:val="00DA5F98"/>
    <w:rsid w:val="00DA694F"/>
    <w:rsid w:val="00DA6AD6"/>
    <w:rsid w:val="00DA7BC1"/>
    <w:rsid w:val="00DB00C4"/>
    <w:rsid w:val="00DB0F6B"/>
    <w:rsid w:val="00DB2A1E"/>
    <w:rsid w:val="00DB2EBB"/>
    <w:rsid w:val="00DB6B63"/>
    <w:rsid w:val="00DB73B8"/>
    <w:rsid w:val="00DC0504"/>
    <w:rsid w:val="00DC0B13"/>
    <w:rsid w:val="00DC0D36"/>
    <w:rsid w:val="00DC129D"/>
    <w:rsid w:val="00DC3E69"/>
    <w:rsid w:val="00DC4C6A"/>
    <w:rsid w:val="00DC4C82"/>
    <w:rsid w:val="00DC5AB9"/>
    <w:rsid w:val="00DC685C"/>
    <w:rsid w:val="00DD1256"/>
    <w:rsid w:val="00DD1749"/>
    <w:rsid w:val="00DD2F32"/>
    <w:rsid w:val="00DD338D"/>
    <w:rsid w:val="00DD36C3"/>
    <w:rsid w:val="00DD373F"/>
    <w:rsid w:val="00DD422B"/>
    <w:rsid w:val="00DD5B33"/>
    <w:rsid w:val="00DD7F8A"/>
    <w:rsid w:val="00DE3525"/>
    <w:rsid w:val="00DE53E9"/>
    <w:rsid w:val="00DE6B2B"/>
    <w:rsid w:val="00DE702B"/>
    <w:rsid w:val="00DF079E"/>
    <w:rsid w:val="00DF26AC"/>
    <w:rsid w:val="00DF2B9A"/>
    <w:rsid w:val="00DF2D89"/>
    <w:rsid w:val="00DF5165"/>
    <w:rsid w:val="00DF56E6"/>
    <w:rsid w:val="00DF5C1D"/>
    <w:rsid w:val="00DF5E7D"/>
    <w:rsid w:val="00DF650C"/>
    <w:rsid w:val="00DF65D2"/>
    <w:rsid w:val="00DF7141"/>
    <w:rsid w:val="00DF754A"/>
    <w:rsid w:val="00DF7C5B"/>
    <w:rsid w:val="00DF7CFA"/>
    <w:rsid w:val="00E0011F"/>
    <w:rsid w:val="00E015E8"/>
    <w:rsid w:val="00E018A2"/>
    <w:rsid w:val="00E01927"/>
    <w:rsid w:val="00E01DFC"/>
    <w:rsid w:val="00E0346B"/>
    <w:rsid w:val="00E039AA"/>
    <w:rsid w:val="00E04A7B"/>
    <w:rsid w:val="00E04C67"/>
    <w:rsid w:val="00E100E8"/>
    <w:rsid w:val="00E114D5"/>
    <w:rsid w:val="00E133EA"/>
    <w:rsid w:val="00E13B02"/>
    <w:rsid w:val="00E13E81"/>
    <w:rsid w:val="00E14240"/>
    <w:rsid w:val="00E143CC"/>
    <w:rsid w:val="00E17AE6"/>
    <w:rsid w:val="00E17FEA"/>
    <w:rsid w:val="00E21C7F"/>
    <w:rsid w:val="00E22A34"/>
    <w:rsid w:val="00E2334C"/>
    <w:rsid w:val="00E23B8C"/>
    <w:rsid w:val="00E23C54"/>
    <w:rsid w:val="00E24657"/>
    <w:rsid w:val="00E26AF5"/>
    <w:rsid w:val="00E30723"/>
    <w:rsid w:val="00E31FEF"/>
    <w:rsid w:val="00E32637"/>
    <w:rsid w:val="00E3460D"/>
    <w:rsid w:val="00E368B3"/>
    <w:rsid w:val="00E37942"/>
    <w:rsid w:val="00E40079"/>
    <w:rsid w:val="00E42469"/>
    <w:rsid w:val="00E425AB"/>
    <w:rsid w:val="00E45340"/>
    <w:rsid w:val="00E45C97"/>
    <w:rsid w:val="00E467CD"/>
    <w:rsid w:val="00E46ACF"/>
    <w:rsid w:val="00E47C0C"/>
    <w:rsid w:val="00E5110F"/>
    <w:rsid w:val="00E52450"/>
    <w:rsid w:val="00E53881"/>
    <w:rsid w:val="00E53B0F"/>
    <w:rsid w:val="00E54C6B"/>
    <w:rsid w:val="00E54E66"/>
    <w:rsid w:val="00E553B0"/>
    <w:rsid w:val="00E5583D"/>
    <w:rsid w:val="00E55A19"/>
    <w:rsid w:val="00E55E79"/>
    <w:rsid w:val="00E55F70"/>
    <w:rsid w:val="00E56002"/>
    <w:rsid w:val="00E57154"/>
    <w:rsid w:val="00E64C9D"/>
    <w:rsid w:val="00E66225"/>
    <w:rsid w:val="00E67B54"/>
    <w:rsid w:val="00E70211"/>
    <w:rsid w:val="00E72001"/>
    <w:rsid w:val="00E740A9"/>
    <w:rsid w:val="00E750CA"/>
    <w:rsid w:val="00E77637"/>
    <w:rsid w:val="00E779E1"/>
    <w:rsid w:val="00E77F03"/>
    <w:rsid w:val="00E8032D"/>
    <w:rsid w:val="00E8057C"/>
    <w:rsid w:val="00E810B3"/>
    <w:rsid w:val="00E81571"/>
    <w:rsid w:val="00E82333"/>
    <w:rsid w:val="00E85188"/>
    <w:rsid w:val="00E8618B"/>
    <w:rsid w:val="00E868AD"/>
    <w:rsid w:val="00E87029"/>
    <w:rsid w:val="00E87B05"/>
    <w:rsid w:val="00E87F61"/>
    <w:rsid w:val="00E91FF5"/>
    <w:rsid w:val="00E93A5C"/>
    <w:rsid w:val="00E93E56"/>
    <w:rsid w:val="00E94319"/>
    <w:rsid w:val="00E95186"/>
    <w:rsid w:val="00E95B05"/>
    <w:rsid w:val="00EA1075"/>
    <w:rsid w:val="00EA16E4"/>
    <w:rsid w:val="00EA22D2"/>
    <w:rsid w:val="00EA2808"/>
    <w:rsid w:val="00EA30AB"/>
    <w:rsid w:val="00EA36CA"/>
    <w:rsid w:val="00EA42F2"/>
    <w:rsid w:val="00EA48F9"/>
    <w:rsid w:val="00EA5489"/>
    <w:rsid w:val="00EB0560"/>
    <w:rsid w:val="00EB0C1C"/>
    <w:rsid w:val="00EB11FF"/>
    <w:rsid w:val="00EB165B"/>
    <w:rsid w:val="00EB17A0"/>
    <w:rsid w:val="00EB1E2F"/>
    <w:rsid w:val="00EB38A8"/>
    <w:rsid w:val="00EB3CAA"/>
    <w:rsid w:val="00EB4A7B"/>
    <w:rsid w:val="00EB5365"/>
    <w:rsid w:val="00EB55FD"/>
    <w:rsid w:val="00EC01F9"/>
    <w:rsid w:val="00EC0CDB"/>
    <w:rsid w:val="00EC176B"/>
    <w:rsid w:val="00EC52AD"/>
    <w:rsid w:val="00EC693A"/>
    <w:rsid w:val="00ED01FA"/>
    <w:rsid w:val="00ED3F39"/>
    <w:rsid w:val="00ED63A3"/>
    <w:rsid w:val="00ED767F"/>
    <w:rsid w:val="00ED7B07"/>
    <w:rsid w:val="00ED7C68"/>
    <w:rsid w:val="00EE083A"/>
    <w:rsid w:val="00EE0DB2"/>
    <w:rsid w:val="00EE17E0"/>
    <w:rsid w:val="00EE3181"/>
    <w:rsid w:val="00EE4ED9"/>
    <w:rsid w:val="00EE5052"/>
    <w:rsid w:val="00EE7C99"/>
    <w:rsid w:val="00EF0AB4"/>
    <w:rsid w:val="00EF16F4"/>
    <w:rsid w:val="00EF2B96"/>
    <w:rsid w:val="00EF46C1"/>
    <w:rsid w:val="00EF4B22"/>
    <w:rsid w:val="00EF50F5"/>
    <w:rsid w:val="00EF54C4"/>
    <w:rsid w:val="00EF5774"/>
    <w:rsid w:val="00EF796B"/>
    <w:rsid w:val="00F00133"/>
    <w:rsid w:val="00F00A93"/>
    <w:rsid w:val="00F02BB8"/>
    <w:rsid w:val="00F030E5"/>
    <w:rsid w:val="00F03254"/>
    <w:rsid w:val="00F03823"/>
    <w:rsid w:val="00F04C66"/>
    <w:rsid w:val="00F04E4D"/>
    <w:rsid w:val="00F05636"/>
    <w:rsid w:val="00F058B5"/>
    <w:rsid w:val="00F0708F"/>
    <w:rsid w:val="00F10710"/>
    <w:rsid w:val="00F1147F"/>
    <w:rsid w:val="00F1190E"/>
    <w:rsid w:val="00F1304F"/>
    <w:rsid w:val="00F13B95"/>
    <w:rsid w:val="00F15802"/>
    <w:rsid w:val="00F15B35"/>
    <w:rsid w:val="00F16539"/>
    <w:rsid w:val="00F17B96"/>
    <w:rsid w:val="00F20FD2"/>
    <w:rsid w:val="00F21DC3"/>
    <w:rsid w:val="00F22BBD"/>
    <w:rsid w:val="00F22F15"/>
    <w:rsid w:val="00F23B5B"/>
    <w:rsid w:val="00F247C7"/>
    <w:rsid w:val="00F25090"/>
    <w:rsid w:val="00F262F1"/>
    <w:rsid w:val="00F27850"/>
    <w:rsid w:val="00F27B19"/>
    <w:rsid w:val="00F3032A"/>
    <w:rsid w:val="00F3347F"/>
    <w:rsid w:val="00F33734"/>
    <w:rsid w:val="00F33CA9"/>
    <w:rsid w:val="00F347A0"/>
    <w:rsid w:val="00F36F94"/>
    <w:rsid w:val="00F373B3"/>
    <w:rsid w:val="00F41656"/>
    <w:rsid w:val="00F437BC"/>
    <w:rsid w:val="00F4523F"/>
    <w:rsid w:val="00F51FA3"/>
    <w:rsid w:val="00F52698"/>
    <w:rsid w:val="00F5370B"/>
    <w:rsid w:val="00F53823"/>
    <w:rsid w:val="00F53D2E"/>
    <w:rsid w:val="00F551DA"/>
    <w:rsid w:val="00F56B72"/>
    <w:rsid w:val="00F60625"/>
    <w:rsid w:val="00F61EF5"/>
    <w:rsid w:val="00F633CB"/>
    <w:rsid w:val="00F63CF7"/>
    <w:rsid w:val="00F648EC"/>
    <w:rsid w:val="00F64DB2"/>
    <w:rsid w:val="00F64F68"/>
    <w:rsid w:val="00F657AD"/>
    <w:rsid w:val="00F6599F"/>
    <w:rsid w:val="00F6618F"/>
    <w:rsid w:val="00F66878"/>
    <w:rsid w:val="00F67A4E"/>
    <w:rsid w:val="00F72A44"/>
    <w:rsid w:val="00F72B6A"/>
    <w:rsid w:val="00F73B7E"/>
    <w:rsid w:val="00F75094"/>
    <w:rsid w:val="00F76183"/>
    <w:rsid w:val="00F76A54"/>
    <w:rsid w:val="00F777B4"/>
    <w:rsid w:val="00F80B69"/>
    <w:rsid w:val="00F82702"/>
    <w:rsid w:val="00F846AA"/>
    <w:rsid w:val="00F849D4"/>
    <w:rsid w:val="00F856F5"/>
    <w:rsid w:val="00F85D61"/>
    <w:rsid w:val="00F86630"/>
    <w:rsid w:val="00F86677"/>
    <w:rsid w:val="00F869CE"/>
    <w:rsid w:val="00F90025"/>
    <w:rsid w:val="00F900B7"/>
    <w:rsid w:val="00F92886"/>
    <w:rsid w:val="00F9526F"/>
    <w:rsid w:val="00F959F9"/>
    <w:rsid w:val="00F9637F"/>
    <w:rsid w:val="00F965BB"/>
    <w:rsid w:val="00F96DBB"/>
    <w:rsid w:val="00F973A8"/>
    <w:rsid w:val="00FA3B55"/>
    <w:rsid w:val="00FA435F"/>
    <w:rsid w:val="00FB0DE4"/>
    <w:rsid w:val="00FB2022"/>
    <w:rsid w:val="00FB2228"/>
    <w:rsid w:val="00FB25B6"/>
    <w:rsid w:val="00FB2DE4"/>
    <w:rsid w:val="00FB2FA0"/>
    <w:rsid w:val="00FB3686"/>
    <w:rsid w:val="00FB3F4C"/>
    <w:rsid w:val="00FB69FB"/>
    <w:rsid w:val="00FB6BD0"/>
    <w:rsid w:val="00FB6EAA"/>
    <w:rsid w:val="00FB704E"/>
    <w:rsid w:val="00FB7592"/>
    <w:rsid w:val="00FB7CDD"/>
    <w:rsid w:val="00FC07FA"/>
    <w:rsid w:val="00FC1099"/>
    <w:rsid w:val="00FC46BA"/>
    <w:rsid w:val="00FC5F4D"/>
    <w:rsid w:val="00FC6552"/>
    <w:rsid w:val="00FC69E7"/>
    <w:rsid w:val="00FD0A03"/>
    <w:rsid w:val="00FD1068"/>
    <w:rsid w:val="00FD2D78"/>
    <w:rsid w:val="00FD56F9"/>
    <w:rsid w:val="00FD5A15"/>
    <w:rsid w:val="00FD62B0"/>
    <w:rsid w:val="00FE0951"/>
    <w:rsid w:val="00FE49D3"/>
    <w:rsid w:val="00FE5957"/>
    <w:rsid w:val="00FE69F6"/>
    <w:rsid w:val="00FF0B8D"/>
    <w:rsid w:val="00FF2AF8"/>
    <w:rsid w:val="00FF2B4E"/>
    <w:rsid w:val="00FF3BF8"/>
    <w:rsid w:val="00FF64DE"/>
    <w:rsid w:val="00FF697C"/>
    <w:rsid w:val="00FF77E5"/>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4AC708F0"/>
  <w15:docId w15:val="{7BAA40F3-A09F-461E-A02B-58343420F6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iPriority="0"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703368"/>
  </w:style>
  <w:style w:type="paragraph" w:styleId="Rubrik1">
    <w:name w:val="heading 1"/>
    <w:basedOn w:val="Normal"/>
    <w:next w:val="Normal"/>
    <w:link w:val="Rubrik1Char"/>
    <w:uiPriority w:val="9"/>
    <w:qFormat/>
    <w:rsid w:val="00E8702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Rubrik2">
    <w:name w:val="heading 2"/>
    <w:basedOn w:val="Normal"/>
    <w:next w:val="Normal"/>
    <w:link w:val="Rubrik2Char"/>
    <w:uiPriority w:val="9"/>
    <w:semiHidden/>
    <w:unhideWhenUsed/>
    <w:qFormat/>
    <w:rsid w:val="00E8702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Rubrik3">
    <w:name w:val="heading 3"/>
    <w:basedOn w:val="Normal"/>
    <w:next w:val="Normal"/>
    <w:link w:val="Rubrik3Char"/>
    <w:uiPriority w:val="9"/>
    <w:unhideWhenUsed/>
    <w:qFormat/>
    <w:rsid w:val="00E87029"/>
    <w:pPr>
      <w:keepNext/>
      <w:keepLines/>
      <w:spacing w:before="200"/>
      <w:outlineLvl w:val="2"/>
    </w:pPr>
    <w:rPr>
      <w:rFonts w:asciiTheme="majorHAnsi" w:eastAsiaTheme="majorEastAsia" w:hAnsiTheme="majorHAnsi" w:cstheme="majorBidi"/>
      <w:b/>
      <w:bCs/>
      <w:color w:val="4F81BD" w:themeColor="accent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Brdtext">
    <w:name w:val="Body Text"/>
    <w:basedOn w:val="Normal"/>
    <w:link w:val="BrdtextChar"/>
    <w:uiPriority w:val="1"/>
    <w:qFormat/>
    <w:pPr>
      <w:ind w:left="889" w:hanging="360"/>
    </w:pPr>
    <w:rPr>
      <w:rFonts w:ascii="Arial" w:eastAsia="Arial" w:hAnsi="Arial"/>
      <w:b/>
      <w:bCs/>
      <w:sz w:val="24"/>
      <w:szCs w:val="24"/>
    </w:rPr>
  </w:style>
  <w:style w:type="paragraph" w:styleId="Liststycke">
    <w:name w:val="List Paragraph"/>
    <w:basedOn w:val="Normal"/>
    <w:uiPriority w:val="34"/>
    <w:qFormat/>
  </w:style>
  <w:style w:type="paragraph" w:customStyle="1" w:styleId="TableParagraph">
    <w:name w:val="Table Paragraph"/>
    <w:basedOn w:val="Normal"/>
    <w:uiPriority w:val="1"/>
    <w:qFormat/>
  </w:style>
  <w:style w:type="table" w:styleId="Eleganttabell">
    <w:name w:val="Table Elegant"/>
    <w:basedOn w:val="Normaltabell"/>
    <w:rsid w:val="00E87029"/>
    <w:pPr>
      <w:widowControl/>
    </w:pPr>
    <w:rPr>
      <w:rFonts w:ascii="Times New Roman" w:eastAsia="Times New Roman" w:hAnsi="Times New Roman" w:cs="Times New Roman"/>
      <w:sz w:val="20"/>
      <w:szCs w:val="20"/>
      <w:lang w:val="sv-SE" w:eastAsia="sv-S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Rubrik1numrerad">
    <w:name w:val="Rubrik 1 numrerad"/>
    <w:basedOn w:val="Rubrik1"/>
    <w:next w:val="Normal"/>
    <w:qFormat/>
    <w:rsid w:val="00E87029"/>
    <w:pPr>
      <w:keepLines w:val="0"/>
      <w:widowControl/>
      <w:numPr>
        <w:numId w:val="2"/>
      </w:numPr>
      <w:tabs>
        <w:tab w:val="clear" w:pos="862"/>
      </w:tabs>
      <w:spacing w:before="240" w:after="60"/>
      <w:ind w:left="0" w:hanging="360"/>
      <w:jc w:val="right"/>
    </w:pPr>
    <w:rPr>
      <w:rFonts w:ascii="Arial" w:eastAsia="Times New Roman" w:hAnsi="Arial" w:cs="Arial"/>
      <w:color w:val="auto"/>
      <w:kern w:val="32"/>
      <w:szCs w:val="32"/>
      <w:lang w:val="sv-SE" w:eastAsia="sv-SE"/>
    </w:rPr>
  </w:style>
  <w:style w:type="paragraph" w:customStyle="1" w:styleId="Rubrik2numrerad">
    <w:name w:val="Rubrik 2 numrerad"/>
    <w:basedOn w:val="Rubrik2"/>
    <w:next w:val="Normal"/>
    <w:qFormat/>
    <w:rsid w:val="00E87029"/>
    <w:pPr>
      <w:keepLines w:val="0"/>
      <w:widowControl/>
      <w:numPr>
        <w:ilvl w:val="1"/>
        <w:numId w:val="2"/>
      </w:numPr>
      <w:tabs>
        <w:tab w:val="left" w:pos="4820"/>
      </w:tabs>
      <w:spacing w:before="0"/>
    </w:pPr>
    <w:rPr>
      <w:rFonts w:ascii="Arial" w:eastAsia="Times New Roman" w:hAnsi="Arial" w:cs="Times New Roman"/>
      <w:bCs w:val="0"/>
      <w:color w:val="auto"/>
      <w:sz w:val="24"/>
      <w:szCs w:val="20"/>
      <w:lang w:val="sv-SE" w:eastAsia="sv-SE"/>
    </w:rPr>
  </w:style>
  <w:style w:type="paragraph" w:customStyle="1" w:styleId="Rubrik3numrerad">
    <w:name w:val="Rubrik 3 numrerad"/>
    <w:basedOn w:val="Rubrik3"/>
    <w:next w:val="Normal"/>
    <w:qFormat/>
    <w:rsid w:val="00E87029"/>
    <w:pPr>
      <w:keepLines w:val="0"/>
      <w:widowControl/>
      <w:numPr>
        <w:ilvl w:val="2"/>
        <w:numId w:val="2"/>
      </w:numPr>
      <w:tabs>
        <w:tab w:val="clear" w:pos="862"/>
      </w:tabs>
      <w:spacing w:before="240"/>
      <w:ind w:left="0" w:firstLine="0"/>
    </w:pPr>
    <w:rPr>
      <w:rFonts w:ascii="Arial" w:eastAsia="Times New Roman" w:hAnsi="Arial" w:cs="Times New Roman"/>
      <w:bCs w:val="0"/>
      <w:color w:val="auto"/>
      <w:sz w:val="20"/>
      <w:szCs w:val="20"/>
      <w:lang w:val="sv-SE" w:eastAsia="sv-SE"/>
    </w:rPr>
  </w:style>
  <w:style w:type="character" w:customStyle="1" w:styleId="Rubrik1Char">
    <w:name w:val="Rubrik 1 Char"/>
    <w:basedOn w:val="Standardstycketeckensnitt"/>
    <w:link w:val="Rubrik1"/>
    <w:uiPriority w:val="9"/>
    <w:rsid w:val="00E87029"/>
    <w:rPr>
      <w:rFonts w:asciiTheme="majorHAnsi" w:eastAsiaTheme="majorEastAsia" w:hAnsiTheme="majorHAnsi" w:cstheme="majorBidi"/>
      <w:b/>
      <w:bCs/>
      <w:color w:val="365F91" w:themeColor="accent1" w:themeShade="BF"/>
      <w:sz w:val="28"/>
      <w:szCs w:val="28"/>
    </w:rPr>
  </w:style>
  <w:style w:type="character" w:customStyle="1" w:styleId="Rubrik2Char">
    <w:name w:val="Rubrik 2 Char"/>
    <w:basedOn w:val="Standardstycketeckensnitt"/>
    <w:link w:val="Rubrik2"/>
    <w:uiPriority w:val="9"/>
    <w:semiHidden/>
    <w:rsid w:val="00E87029"/>
    <w:rPr>
      <w:rFonts w:asciiTheme="majorHAnsi" w:eastAsiaTheme="majorEastAsia" w:hAnsiTheme="majorHAnsi" w:cstheme="majorBidi"/>
      <w:b/>
      <w:bCs/>
      <w:color w:val="4F81BD" w:themeColor="accent1"/>
      <w:sz w:val="26"/>
      <w:szCs w:val="26"/>
    </w:rPr>
  </w:style>
  <w:style w:type="character" w:customStyle="1" w:styleId="Rubrik3Char">
    <w:name w:val="Rubrik 3 Char"/>
    <w:basedOn w:val="Standardstycketeckensnitt"/>
    <w:link w:val="Rubrik3"/>
    <w:uiPriority w:val="9"/>
    <w:rsid w:val="00E87029"/>
    <w:rPr>
      <w:rFonts w:asciiTheme="majorHAnsi" w:eastAsiaTheme="majorEastAsia" w:hAnsiTheme="majorHAnsi" w:cstheme="majorBidi"/>
      <w:b/>
      <w:bCs/>
      <w:color w:val="4F81BD" w:themeColor="accent1"/>
    </w:rPr>
  </w:style>
  <w:style w:type="paragraph" w:customStyle="1" w:styleId="FormatmallVnster15cmefter0pt">
    <w:name w:val="Formatmall Vänster:  15 cm efter:  0 pt"/>
    <w:basedOn w:val="Normal"/>
    <w:link w:val="FormatmallVnster15cmefter0ptChar"/>
    <w:rsid w:val="00A760C1"/>
    <w:pPr>
      <w:widowControl/>
      <w:spacing w:after="100"/>
      <w:ind w:left="851"/>
    </w:pPr>
    <w:rPr>
      <w:rFonts w:ascii="Sabon" w:eastAsia="Times New Roman" w:hAnsi="Sabon" w:cs="Times New Roman"/>
      <w:szCs w:val="20"/>
      <w:lang w:val="sv-SE" w:eastAsia="sv-SE"/>
    </w:rPr>
  </w:style>
  <w:style w:type="character" w:customStyle="1" w:styleId="FormatmallVnster15cmefter0ptChar">
    <w:name w:val="Formatmall Vänster:  15 cm efter:  0 pt Char"/>
    <w:link w:val="FormatmallVnster15cmefter0pt"/>
    <w:rsid w:val="00A760C1"/>
    <w:rPr>
      <w:rFonts w:ascii="Sabon" w:eastAsia="Times New Roman" w:hAnsi="Sabon" w:cs="Times New Roman"/>
      <w:szCs w:val="20"/>
      <w:lang w:val="sv-SE" w:eastAsia="sv-SE"/>
    </w:rPr>
  </w:style>
  <w:style w:type="paragraph" w:styleId="Sidhuvud">
    <w:name w:val="header"/>
    <w:basedOn w:val="Normal"/>
    <w:link w:val="SidhuvudChar"/>
    <w:uiPriority w:val="99"/>
    <w:unhideWhenUsed/>
    <w:rsid w:val="003C5228"/>
    <w:pPr>
      <w:tabs>
        <w:tab w:val="center" w:pos="4536"/>
        <w:tab w:val="right" w:pos="9072"/>
      </w:tabs>
    </w:pPr>
  </w:style>
  <w:style w:type="character" w:customStyle="1" w:styleId="SidhuvudChar">
    <w:name w:val="Sidhuvud Char"/>
    <w:basedOn w:val="Standardstycketeckensnitt"/>
    <w:link w:val="Sidhuvud"/>
    <w:uiPriority w:val="99"/>
    <w:rsid w:val="003C5228"/>
  </w:style>
  <w:style w:type="paragraph" w:styleId="Sidfot">
    <w:name w:val="footer"/>
    <w:basedOn w:val="Normal"/>
    <w:link w:val="SidfotChar"/>
    <w:uiPriority w:val="99"/>
    <w:unhideWhenUsed/>
    <w:rsid w:val="003C5228"/>
    <w:pPr>
      <w:tabs>
        <w:tab w:val="center" w:pos="4536"/>
        <w:tab w:val="right" w:pos="9072"/>
      </w:tabs>
    </w:pPr>
  </w:style>
  <w:style w:type="character" w:customStyle="1" w:styleId="SidfotChar">
    <w:name w:val="Sidfot Char"/>
    <w:basedOn w:val="Standardstycketeckensnitt"/>
    <w:link w:val="Sidfot"/>
    <w:uiPriority w:val="99"/>
    <w:rsid w:val="003C5228"/>
  </w:style>
  <w:style w:type="paragraph" w:styleId="Ballongtext">
    <w:name w:val="Balloon Text"/>
    <w:basedOn w:val="Normal"/>
    <w:link w:val="BallongtextChar"/>
    <w:uiPriority w:val="99"/>
    <w:semiHidden/>
    <w:unhideWhenUsed/>
    <w:rsid w:val="00790F73"/>
    <w:rPr>
      <w:rFonts w:ascii="Tahoma" w:hAnsi="Tahoma" w:cs="Tahoma"/>
      <w:sz w:val="16"/>
      <w:szCs w:val="16"/>
    </w:rPr>
  </w:style>
  <w:style w:type="character" w:customStyle="1" w:styleId="BallongtextChar">
    <w:name w:val="Ballongtext Char"/>
    <w:basedOn w:val="Standardstycketeckensnitt"/>
    <w:link w:val="Ballongtext"/>
    <w:uiPriority w:val="99"/>
    <w:semiHidden/>
    <w:rsid w:val="00790F73"/>
    <w:rPr>
      <w:rFonts w:ascii="Tahoma" w:hAnsi="Tahoma" w:cs="Tahoma"/>
      <w:sz w:val="16"/>
      <w:szCs w:val="16"/>
    </w:rPr>
  </w:style>
  <w:style w:type="table" w:customStyle="1" w:styleId="Eleganttabell1">
    <w:name w:val="Elegant tabell1"/>
    <w:basedOn w:val="Normaltabell"/>
    <w:next w:val="Eleganttabell"/>
    <w:rsid w:val="00560070"/>
    <w:pPr>
      <w:widowControl/>
    </w:pPr>
    <w:rPr>
      <w:rFonts w:ascii="Times New Roman" w:eastAsia="Times New Roman" w:hAnsi="Times New Roman" w:cs="Times New Roman"/>
      <w:sz w:val="20"/>
      <w:szCs w:val="20"/>
      <w:lang w:val="sv-SE" w:eastAsia="sv-S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TableNormal1">
    <w:name w:val="Table Normal1"/>
    <w:uiPriority w:val="2"/>
    <w:semiHidden/>
    <w:unhideWhenUsed/>
    <w:qFormat/>
    <w:rsid w:val="009061B9"/>
    <w:tblPr>
      <w:tblInd w:w="0" w:type="dxa"/>
      <w:tblCellMar>
        <w:top w:w="0" w:type="dxa"/>
        <w:left w:w="0" w:type="dxa"/>
        <w:bottom w:w="0" w:type="dxa"/>
        <w:right w:w="0" w:type="dxa"/>
      </w:tblCellMar>
    </w:tblPr>
  </w:style>
  <w:style w:type="table" w:customStyle="1" w:styleId="Eleganttabell2">
    <w:name w:val="Elegant tabell2"/>
    <w:basedOn w:val="Normaltabell"/>
    <w:next w:val="Eleganttabell"/>
    <w:rsid w:val="009061B9"/>
    <w:pPr>
      <w:widowControl/>
    </w:pPr>
    <w:rPr>
      <w:rFonts w:ascii="Times New Roman" w:eastAsia="Times New Roman" w:hAnsi="Times New Roman" w:cs="Times New Roman"/>
      <w:sz w:val="20"/>
      <w:szCs w:val="20"/>
      <w:lang w:val="sv-SE" w:eastAsia="sv-S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customStyle="1" w:styleId="Eleganttabell3">
    <w:name w:val="Elegant tabell3"/>
    <w:basedOn w:val="Normaltabell"/>
    <w:next w:val="Eleganttabell"/>
    <w:rsid w:val="00106EB4"/>
    <w:pPr>
      <w:widowControl/>
    </w:pPr>
    <w:rPr>
      <w:rFonts w:ascii="Times New Roman" w:eastAsia="Times New Roman" w:hAnsi="Times New Roman" w:cs="Times New Roman"/>
      <w:sz w:val="20"/>
      <w:szCs w:val="20"/>
      <w:lang w:val="sv-SE" w:eastAsia="sv-SE"/>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Kommentarer">
    <w:name w:val="annotation text"/>
    <w:basedOn w:val="Normal"/>
    <w:link w:val="KommentarerChar"/>
    <w:uiPriority w:val="99"/>
    <w:unhideWhenUsed/>
    <w:rsid w:val="007A0088"/>
    <w:pPr>
      <w:widowControl/>
      <w:spacing w:after="200"/>
    </w:pPr>
    <w:rPr>
      <w:sz w:val="20"/>
      <w:szCs w:val="20"/>
      <w:lang w:val="sv-SE"/>
    </w:rPr>
  </w:style>
  <w:style w:type="character" w:customStyle="1" w:styleId="KommentarerChar">
    <w:name w:val="Kommentarer Char"/>
    <w:basedOn w:val="Standardstycketeckensnitt"/>
    <w:link w:val="Kommentarer"/>
    <w:uiPriority w:val="99"/>
    <w:rsid w:val="007A0088"/>
    <w:rPr>
      <w:sz w:val="20"/>
      <w:szCs w:val="20"/>
      <w:lang w:val="sv-SE"/>
    </w:rPr>
  </w:style>
  <w:style w:type="character" w:customStyle="1" w:styleId="BrdtextChar">
    <w:name w:val="Brödtext Char"/>
    <w:basedOn w:val="Standardstycketeckensnitt"/>
    <w:link w:val="Brdtext"/>
    <w:uiPriority w:val="1"/>
    <w:rsid w:val="000F2BF4"/>
    <w:rPr>
      <w:rFonts w:ascii="Arial" w:eastAsia="Arial" w:hAnsi="Arial"/>
      <w:b/>
      <w:bCs/>
      <w:sz w:val="24"/>
      <w:szCs w:val="24"/>
    </w:rPr>
  </w:style>
  <w:style w:type="table" w:styleId="Tabellrutnt">
    <w:name w:val="Table Grid"/>
    <w:basedOn w:val="Normaltabell"/>
    <w:uiPriority w:val="59"/>
    <w:rsid w:val="00B346BE"/>
    <w:pPr>
      <w:widowControl/>
    </w:pPr>
    <w:rPr>
      <w:rFonts w:eastAsia="MS Mincho"/>
      <w:sz w:val="24"/>
      <w:szCs w:val="24"/>
      <w:lang w:val="sv-SE" w:eastAsia="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8219E3"/>
    <w:rPr>
      <w:sz w:val="16"/>
      <w:szCs w:val="16"/>
    </w:rPr>
  </w:style>
  <w:style w:type="paragraph" w:styleId="Kommentarsmne">
    <w:name w:val="annotation subject"/>
    <w:basedOn w:val="Kommentarer"/>
    <w:next w:val="Kommentarer"/>
    <w:link w:val="KommentarsmneChar"/>
    <w:uiPriority w:val="99"/>
    <w:semiHidden/>
    <w:unhideWhenUsed/>
    <w:rsid w:val="008219E3"/>
    <w:pPr>
      <w:widowControl w:val="0"/>
      <w:spacing w:after="0"/>
    </w:pPr>
    <w:rPr>
      <w:b/>
      <w:bCs/>
      <w:lang w:val="en-US"/>
    </w:rPr>
  </w:style>
  <w:style w:type="character" w:customStyle="1" w:styleId="KommentarsmneChar">
    <w:name w:val="Kommentarsämne Char"/>
    <w:basedOn w:val="KommentarerChar"/>
    <w:link w:val="Kommentarsmne"/>
    <w:uiPriority w:val="99"/>
    <w:semiHidden/>
    <w:rsid w:val="008219E3"/>
    <w:rPr>
      <w:b/>
      <w:bCs/>
      <w:sz w:val="20"/>
      <w:szCs w:val="20"/>
      <w:lang w:val="sv-SE"/>
    </w:rPr>
  </w:style>
  <w:style w:type="character" w:styleId="Hyperlnk">
    <w:name w:val="Hyperlink"/>
    <w:basedOn w:val="Standardstycketeckensnitt"/>
    <w:uiPriority w:val="99"/>
    <w:unhideWhenUsed/>
    <w:rsid w:val="008A72B9"/>
    <w:rPr>
      <w:color w:val="0000FF" w:themeColor="hyperlink"/>
      <w:u w:val="single"/>
    </w:rPr>
  </w:style>
  <w:style w:type="paragraph" w:customStyle="1" w:styleId="Default">
    <w:name w:val="Default"/>
    <w:rsid w:val="005E147E"/>
    <w:pPr>
      <w:widowControl/>
      <w:autoSpaceDE w:val="0"/>
      <w:autoSpaceDN w:val="0"/>
      <w:adjustRightInd w:val="0"/>
    </w:pPr>
    <w:rPr>
      <w:rFonts w:ascii="EUAlbertina" w:eastAsia="Times New Roman" w:hAnsi="EUAlbertina" w:cs="EUAlbertina"/>
      <w:color w:val="000000"/>
      <w:sz w:val="24"/>
      <w:szCs w:val="24"/>
      <w:lang w:val="de-AT" w:eastAsia="de-AT"/>
    </w:rPr>
  </w:style>
  <w:style w:type="paragraph" w:customStyle="1" w:styleId="Normal1">
    <w:name w:val="Normal1"/>
    <w:basedOn w:val="Normal"/>
    <w:rsid w:val="00D25436"/>
    <w:pPr>
      <w:widowControl/>
      <w:spacing w:before="100" w:beforeAutospacing="1" w:after="100" w:afterAutospacing="1" w:line="345" w:lineRule="atLeast"/>
    </w:pPr>
    <w:rPr>
      <w:rFonts w:ascii="Arial" w:eastAsia="Times New Roman" w:hAnsi="Arial" w:cs="Arial"/>
      <w:color w:val="121212"/>
      <w:sz w:val="21"/>
      <w:szCs w:val="21"/>
      <w:lang w:val="sv-SE" w:eastAsia="sv-SE"/>
    </w:rPr>
  </w:style>
  <w:style w:type="paragraph" w:styleId="Normalwebb">
    <w:name w:val="Normal (Web)"/>
    <w:basedOn w:val="Normal"/>
    <w:uiPriority w:val="99"/>
    <w:unhideWhenUsed/>
    <w:rsid w:val="00255346"/>
    <w:pPr>
      <w:widowControl/>
      <w:spacing w:before="100" w:beforeAutospacing="1" w:after="100" w:afterAutospacing="1"/>
    </w:pPr>
    <w:rPr>
      <w:rFonts w:ascii="Times New Roman" w:eastAsia="Times New Roman" w:hAnsi="Times New Roman" w:cs="Times New Roman"/>
      <w:sz w:val="24"/>
      <w:szCs w:val="24"/>
      <w:lang w:val="sv-SE" w:eastAsia="sv-SE"/>
    </w:rPr>
  </w:style>
  <w:style w:type="character" w:styleId="Stark">
    <w:name w:val="Strong"/>
    <w:basedOn w:val="Standardstycketeckensnitt"/>
    <w:uiPriority w:val="22"/>
    <w:qFormat/>
    <w:rsid w:val="00F20FD2"/>
    <w:rPr>
      <w:b/>
      <w:bCs/>
    </w:rPr>
  </w:style>
  <w:style w:type="character" w:styleId="Platshllartext">
    <w:name w:val="Placeholder Text"/>
    <w:basedOn w:val="Standardstycketeckensnitt"/>
    <w:uiPriority w:val="99"/>
    <w:semiHidden/>
    <w:rsid w:val="00CF2E62"/>
    <w:rPr>
      <w:color w:val="808080"/>
    </w:rPr>
  </w:style>
  <w:style w:type="character" w:styleId="Betoning">
    <w:name w:val="Emphasis"/>
    <w:basedOn w:val="Standardstycketeckensnitt"/>
    <w:uiPriority w:val="20"/>
    <w:qFormat/>
    <w:rsid w:val="00370227"/>
    <w:rPr>
      <w:i/>
      <w:iCs/>
    </w:rPr>
  </w:style>
  <w:style w:type="character" w:customStyle="1" w:styleId="Olstomnmnande1">
    <w:name w:val="Olöst omnämnande1"/>
    <w:basedOn w:val="Standardstycketeckensnitt"/>
    <w:uiPriority w:val="99"/>
    <w:semiHidden/>
    <w:unhideWhenUsed/>
    <w:rsid w:val="003D2F60"/>
    <w:rPr>
      <w:color w:val="605E5C"/>
      <w:shd w:val="clear" w:color="auto" w:fill="E1DFDD"/>
    </w:rPr>
  </w:style>
  <w:style w:type="character" w:styleId="AnvndHyperlnk">
    <w:name w:val="FollowedHyperlink"/>
    <w:basedOn w:val="Standardstycketeckensnitt"/>
    <w:uiPriority w:val="99"/>
    <w:semiHidden/>
    <w:unhideWhenUsed/>
    <w:rsid w:val="00620D5D"/>
    <w:rPr>
      <w:color w:val="800080" w:themeColor="followedHyperlink"/>
      <w:u w:val="single"/>
    </w:rPr>
  </w:style>
  <w:style w:type="paragraph" w:customStyle="1" w:styleId="CM1">
    <w:name w:val="CM1"/>
    <w:basedOn w:val="Default"/>
    <w:next w:val="Default"/>
    <w:uiPriority w:val="99"/>
    <w:rsid w:val="00396119"/>
    <w:rPr>
      <w:rFonts w:ascii="Times New Roman" w:eastAsiaTheme="minorHAnsi" w:hAnsi="Times New Roman" w:cs="Times New Roman"/>
      <w:color w:val="auto"/>
      <w:lang w:val="sv-SE" w:eastAsia="en-US"/>
    </w:rPr>
  </w:style>
  <w:style w:type="paragraph" w:customStyle="1" w:styleId="CM3">
    <w:name w:val="CM3"/>
    <w:basedOn w:val="Default"/>
    <w:next w:val="Default"/>
    <w:uiPriority w:val="99"/>
    <w:rsid w:val="00396119"/>
    <w:rPr>
      <w:rFonts w:ascii="Times New Roman" w:eastAsiaTheme="minorHAnsi" w:hAnsi="Times New Roman" w:cs="Times New Roman"/>
      <w:color w:val="auto"/>
      <w:lang w:val="sv-SE" w:eastAsia="en-US"/>
    </w:rPr>
  </w:style>
  <w:style w:type="paragraph" w:customStyle="1" w:styleId="CM4">
    <w:name w:val="CM4"/>
    <w:basedOn w:val="Default"/>
    <w:next w:val="Default"/>
    <w:uiPriority w:val="99"/>
    <w:rsid w:val="00396119"/>
    <w:rPr>
      <w:rFonts w:ascii="Times New Roman" w:eastAsiaTheme="minorHAnsi" w:hAnsi="Times New Roman" w:cs="Times New Roman"/>
      <w:color w:val="auto"/>
      <w:lang w:val="sv-SE" w:eastAsia="en-US"/>
    </w:rPr>
  </w:style>
  <w:style w:type="character" w:styleId="Olstomnmnande">
    <w:name w:val="Unresolved Mention"/>
    <w:basedOn w:val="Standardstycketeckensnitt"/>
    <w:uiPriority w:val="99"/>
    <w:semiHidden/>
    <w:unhideWhenUsed/>
    <w:rsid w:val="003961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2496684">
      <w:bodyDiv w:val="1"/>
      <w:marLeft w:val="0"/>
      <w:marRight w:val="0"/>
      <w:marTop w:val="0"/>
      <w:marBottom w:val="0"/>
      <w:divBdr>
        <w:top w:val="none" w:sz="0" w:space="0" w:color="auto"/>
        <w:left w:val="none" w:sz="0" w:space="0" w:color="auto"/>
        <w:bottom w:val="none" w:sz="0" w:space="0" w:color="auto"/>
        <w:right w:val="none" w:sz="0" w:space="0" w:color="auto"/>
      </w:divBdr>
    </w:div>
    <w:div w:id="416099773">
      <w:bodyDiv w:val="1"/>
      <w:marLeft w:val="0"/>
      <w:marRight w:val="0"/>
      <w:marTop w:val="0"/>
      <w:marBottom w:val="0"/>
      <w:divBdr>
        <w:top w:val="none" w:sz="0" w:space="0" w:color="auto"/>
        <w:left w:val="none" w:sz="0" w:space="0" w:color="auto"/>
        <w:bottom w:val="none" w:sz="0" w:space="0" w:color="auto"/>
        <w:right w:val="none" w:sz="0" w:space="0" w:color="auto"/>
      </w:divBdr>
    </w:div>
    <w:div w:id="686294141">
      <w:bodyDiv w:val="1"/>
      <w:marLeft w:val="0"/>
      <w:marRight w:val="0"/>
      <w:marTop w:val="0"/>
      <w:marBottom w:val="0"/>
      <w:divBdr>
        <w:top w:val="none" w:sz="0" w:space="0" w:color="auto"/>
        <w:left w:val="none" w:sz="0" w:space="0" w:color="auto"/>
        <w:bottom w:val="none" w:sz="0" w:space="0" w:color="auto"/>
        <w:right w:val="none" w:sz="0" w:space="0" w:color="auto"/>
      </w:divBdr>
    </w:div>
    <w:div w:id="834688853">
      <w:bodyDiv w:val="1"/>
      <w:marLeft w:val="0"/>
      <w:marRight w:val="0"/>
      <w:marTop w:val="0"/>
      <w:marBottom w:val="0"/>
      <w:divBdr>
        <w:top w:val="none" w:sz="0" w:space="0" w:color="auto"/>
        <w:left w:val="none" w:sz="0" w:space="0" w:color="auto"/>
        <w:bottom w:val="none" w:sz="0" w:space="0" w:color="auto"/>
        <w:right w:val="none" w:sz="0" w:space="0" w:color="auto"/>
      </w:divBdr>
    </w:div>
    <w:div w:id="862551524">
      <w:bodyDiv w:val="1"/>
      <w:marLeft w:val="0"/>
      <w:marRight w:val="0"/>
      <w:marTop w:val="0"/>
      <w:marBottom w:val="0"/>
      <w:divBdr>
        <w:top w:val="none" w:sz="0" w:space="0" w:color="auto"/>
        <w:left w:val="none" w:sz="0" w:space="0" w:color="auto"/>
        <w:bottom w:val="none" w:sz="0" w:space="0" w:color="auto"/>
        <w:right w:val="none" w:sz="0" w:space="0" w:color="auto"/>
      </w:divBdr>
    </w:div>
    <w:div w:id="1300763368">
      <w:bodyDiv w:val="1"/>
      <w:marLeft w:val="0"/>
      <w:marRight w:val="0"/>
      <w:marTop w:val="0"/>
      <w:marBottom w:val="0"/>
      <w:divBdr>
        <w:top w:val="none" w:sz="0" w:space="0" w:color="auto"/>
        <w:left w:val="none" w:sz="0" w:space="0" w:color="auto"/>
        <w:bottom w:val="none" w:sz="0" w:space="0" w:color="auto"/>
        <w:right w:val="none" w:sz="0" w:space="0" w:color="auto"/>
      </w:divBdr>
    </w:div>
    <w:div w:id="1392927105">
      <w:bodyDiv w:val="1"/>
      <w:marLeft w:val="0"/>
      <w:marRight w:val="0"/>
      <w:marTop w:val="0"/>
      <w:marBottom w:val="0"/>
      <w:divBdr>
        <w:top w:val="none" w:sz="0" w:space="0" w:color="auto"/>
        <w:left w:val="none" w:sz="0" w:space="0" w:color="auto"/>
        <w:bottom w:val="none" w:sz="0" w:space="0" w:color="auto"/>
        <w:right w:val="none" w:sz="0" w:space="0" w:color="auto"/>
      </w:divBdr>
      <w:divsChild>
        <w:div w:id="386610949">
          <w:marLeft w:val="0"/>
          <w:marRight w:val="0"/>
          <w:marTop w:val="0"/>
          <w:marBottom w:val="0"/>
          <w:divBdr>
            <w:top w:val="none" w:sz="0" w:space="0" w:color="auto"/>
            <w:left w:val="none" w:sz="0" w:space="0" w:color="auto"/>
            <w:bottom w:val="none" w:sz="0" w:space="0" w:color="auto"/>
            <w:right w:val="none" w:sz="0" w:space="0" w:color="auto"/>
          </w:divBdr>
          <w:divsChild>
            <w:div w:id="359865476">
              <w:marLeft w:val="0"/>
              <w:marRight w:val="0"/>
              <w:marTop w:val="0"/>
              <w:marBottom w:val="0"/>
              <w:divBdr>
                <w:top w:val="none" w:sz="0" w:space="0" w:color="auto"/>
                <w:left w:val="none" w:sz="0" w:space="0" w:color="auto"/>
                <w:bottom w:val="none" w:sz="0" w:space="0" w:color="auto"/>
                <w:right w:val="none" w:sz="0" w:space="0" w:color="auto"/>
              </w:divBdr>
              <w:divsChild>
                <w:div w:id="1086927452">
                  <w:marLeft w:val="0"/>
                  <w:marRight w:val="0"/>
                  <w:marTop w:val="0"/>
                  <w:marBottom w:val="0"/>
                  <w:divBdr>
                    <w:top w:val="none" w:sz="0" w:space="0" w:color="auto"/>
                    <w:left w:val="none" w:sz="0" w:space="0" w:color="auto"/>
                    <w:bottom w:val="none" w:sz="0" w:space="0" w:color="auto"/>
                    <w:right w:val="none" w:sz="0" w:space="0" w:color="auto"/>
                  </w:divBdr>
                  <w:divsChild>
                    <w:div w:id="1384519767">
                      <w:marLeft w:val="-225"/>
                      <w:marRight w:val="-225"/>
                      <w:marTop w:val="0"/>
                      <w:marBottom w:val="0"/>
                      <w:divBdr>
                        <w:top w:val="none" w:sz="0" w:space="0" w:color="auto"/>
                        <w:left w:val="none" w:sz="0" w:space="0" w:color="auto"/>
                        <w:bottom w:val="none" w:sz="0" w:space="0" w:color="auto"/>
                        <w:right w:val="none" w:sz="0" w:space="0" w:color="auto"/>
                      </w:divBdr>
                      <w:divsChild>
                        <w:div w:id="356741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37405531">
      <w:bodyDiv w:val="1"/>
      <w:marLeft w:val="0"/>
      <w:marRight w:val="0"/>
      <w:marTop w:val="0"/>
      <w:marBottom w:val="0"/>
      <w:divBdr>
        <w:top w:val="none" w:sz="0" w:space="0" w:color="auto"/>
        <w:left w:val="none" w:sz="0" w:space="0" w:color="auto"/>
        <w:bottom w:val="none" w:sz="0" w:space="0" w:color="auto"/>
        <w:right w:val="none" w:sz="0" w:space="0" w:color="auto"/>
      </w:divBdr>
    </w:div>
    <w:div w:id="1466855734">
      <w:bodyDiv w:val="1"/>
      <w:marLeft w:val="0"/>
      <w:marRight w:val="0"/>
      <w:marTop w:val="0"/>
      <w:marBottom w:val="0"/>
      <w:divBdr>
        <w:top w:val="none" w:sz="0" w:space="0" w:color="auto"/>
        <w:left w:val="none" w:sz="0" w:space="0" w:color="auto"/>
        <w:bottom w:val="none" w:sz="0" w:space="0" w:color="auto"/>
        <w:right w:val="none" w:sz="0" w:space="0" w:color="auto"/>
      </w:divBdr>
    </w:div>
    <w:div w:id="1593968931">
      <w:bodyDiv w:val="1"/>
      <w:marLeft w:val="0"/>
      <w:marRight w:val="0"/>
      <w:marTop w:val="0"/>
      <w:marBottom w:val="0"/>
      <w:divBdr>
        <w:top w:val="none" w:sz="0" w:space="0" w:color="auto"/>
        <w:left w:val="none" w:sz="0" w:space="0" w:color="auto"/>
        <w:bottom w:val="none" w:sz="0" w:space="0" w:color="auto"/>
        <w:right w:val="none" w:sz="0" w:space="0" w:color="auto"/>
      </w:divBdr>
    </w:div>
    <w:div w:id="176903899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interregnord.com" TargetMode="Externa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c.europa.eu/regional_policy/index.cfm/en/information/legislation/guidance/"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ec.europa.eu/info/funding-tenders/procedures-guidelines-tenders/information-contractors-and-beneficiaries/exchange-rate-inforeuro_s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AA6882-FA44-491F-8920-A9E662E2D9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85</TotalTime>
  <Pages>15</Pages>
  <Words>4795</Words>
  <Characters>25417</Characters>
  <Application>Microsoft Office Word</Application>
  <DocSecurity>0</DocSecurity>
  <Lines>211</Lines>
  <Paragraphs>60</Paragraphs>
  <ScaleCrop>false</ScaleCrop>
  <HeadingPairs>
    <vt:vector size="4" baseType="variant">
      <vt:variant>
        <vt:lpstr>Rubrik</vt:lpstr>
      </vt:variant>
      <vt:variant>
        <vt:i4>1</vt:i4>
      </vt:variant>
      <vt:variant>
        <vt:lpstr>Otsikko</vt:lpstr>
      </vt:variant>
      <vt:variant>
        <vt:i4>1</vt:i4>
      </vt:variant>
    </vt:vector>
  </HeadingPairs>
  <TitlesOfParts>
    <vt:vector size="2" baseType="lpstr">
      <vt:lpstr/>
      <vt:lpstr/>
    </vt:vector>
  </TitlesOfParts>
  <Company>LST</Company>
  <LinksUpToDate>false</LinksUpToDate>
  <CharactersWithSpaces>30152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Åsa Gåverud</dc:creator>
  <cp:keywords/>
  <dc:description/>
  <cp:lastModifiedBy>Hultmo Ann-Charlotte</cp:lastModifiedBy>
  <cp:revision>23</cp:revision>
  <cp:lastPrinted>2020-09-16T10:31:00Z</cp:lastPrinted>
  <dcterms:created xsi:type="dcterms:W3CDTF">2021-02-19T13:26:00Z</dcterms:created>
  <dcterms:modified xsi:type="dcterms:W3CDTF">2021-05-19T06:05:00Z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2015-03-20T00:00:00Z</vt:filetime>
  </property>
  <property fmtid="{D5CDD505-2E9C-101B-9397-08002B2CF9AE}" pid="3" name="LastSaved">
    <vt:filetime>2015-03-25T00:00:00Z</vt:filetime>
  </property>
</Properties>
</file>